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8455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60288" behindDoc="0" locked="0" layoutInCell="1" allowOverlap="1" wp14:anchorId="6E9826D4" wp14:editId="5E1685A8">
            <wp:simplePos x="0" y="0"/>
            <wp:positionH relativeFrom="column">
              <wp:posOffset>4540885</wp:posOffset>
            </wp:positionH>
            <wp:positionV relativeFrom="paragraph">
              <wp:posOffset>-275590</wp:posOffset>
            </wp:positionV>
            <wp:extent cx="1463040" cy="765810"/>
            <wp:effectExtent l="0" t="0" r="3810" b="0"/>
            <wp:wrapTight wrapText="bothSides">
              <wp:wrapPolygon edited="0">
                <wp:start x="6469" y="0"/>
                <wp:lineTo x="5344" y="6448"/>
                <wp:lineTo x="5344" y="8597"/>
                <wp:lineTo x="0" y="17194"/>
                <wp:lineTo x="0" y="20955"/>
                <wp:lineTo x="12375" y="20955"/>
                <wp:lineTo x="14625" y="20955"/>
                <wp:lineTo x="21375" y="20955"/>
                <wp:lineTo x="21375" y="17194"/>
                <wp:lineTo x="10125" y="17194"/>
                <wp:lineTo x="16031" y="12358"/>
                <wp:lineTo x="16031" y="8597"/>
                <wp:lineTo x="15750" y="3224"/>
                <wp:lineTo x="14906" y="0"/>
                <wp:lineTo x="6469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LOGO_farger_po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BFA">
        <w:rPr>
          <w:rFonts w:ascii="Calibri" w:eastAsia="Calibri" w:hAnsi="Calibri" w:cs="Calibri"/>
          <w:sz w:val="22"/>
        </w:rPr>
        <w:t>&lt;Region xxx&gt;</w:t>
      </w:r>
    </w:p>
    <w:p w14:paraId="7C3DB6C6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>&lt;</w:t>
      </w:r>
      <w:r w:rsidR="00EF07AF" w:rsidRPr="002A4BFA">
        <w:rPr>
          <w:rFonts w:ascii="Calibri" w:eastAsia="Calibri" w:hAnsi="Calibri" w:cs="Calibri"/>
          <w:sz w:val="22"/>
        </w:rPr>
        <w:t>Avdeling</w:t>
      </w:r>
      <w:r w:rsidRPr="002A4BFA">
        <w:rPr>
          <w:rFonts w:ascii="Calibri" w:eastAsia="Calibri" w:hAnsi="Calibri" w:cs="Calibri"/>
          <w:sz w:val="22"/>
        </w:rPr>
        <w:t>&gt;</w:t>
      </w:r>
    </w:p>
    <w:p w14:paraId="6699BA8B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>&lt;</w:t>
      </w:r>
      <w:r w:rsidR="00EF07AF" w:rsidRPr="002A4BFA">
        <w:rPr>
          <w:rFonts w:ascii="Calibri" w:eastAsia="Calibri" w:hAnsi="Calibri" w:cs="Calibri"/>
          <w:sz w:val="22"/>
        </w:rPr>
        <w:t xml:space="preserve">Seksjon, </w:t>
      </w:r>
      <w:proofErr w:type="spellStart"/>
      <w:r w:rsidR="00EF07AF" w:rsidRPr="002A4BFA">
        <w:rPr>
          <w:rFonts w:ascii="Calibri" w:eastAsia="Calibri" w:hAnsi="Calibri" w:cs="Calibri"/>
          <w:sz w:val="22"/>
        </w:rPr>
        <w:t>ansvarsnr</w:t>
      </w:r>
      <w:proofErr w:type="spellEnd"/>
      <w:r w:rsidR="00EF07AF" w:rsidRPr="002A4BFA">
        <w:rPr>
          <w:rFonts w:ascii="Calibri" w:eastAsia="Calibri" w:hAnsi="Calibri" w:cs="Calibri"/>
          <w:sz w:val="22"/>
        </w:rPr>
        <w:t>.</w:t>
      </w:r>
      <w:r w:rsidRPr="002A4BFA">
        <w:rPr>
          <w:rFonts w:ascii="Calibri" w:eastAsia="Calibri" w:hAnsi="Calibri" w:cs="Calibri"/>
          <w:sz w:val="22"/>
        </w:rPr>
        <w:t>&gt;</w:t>
      </w:r>
    </w:p>
    <w:p w14:paraId="32966700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>&lt;Dato&gt;</w:t>
      </w:r>
    </w:p>
    <w:p w14:paraId="4EFA322E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F63FDFA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</w:p>
    <w:p w14:paraId="6A1355E8" w14:textId="6F5256B7" w:rsidR="00031BA7" w:rsidRPr="002A4BFA" w:rsidRDefault="00031BA7" w:rsidP="00031BA7">
      <w:pPr>
        <w:spacing w:after="0"/>
        <w:rPr>
          <w:rFonts w:ascii="Calibri" w:eastAsia="Calibri" w:hAnsi="Calibri" w:cs="Calibri"/>
          <w:b/>
          <w:sz w:val="48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59264" behindDoc="0" locked="0" layoutInCell="1" allowOverlap="1" wp14:anchorId="21125493" wp14:editId="514D0C90">
            <wp:simplePos x="0" y="0"/>
            <wp:positionH relativeFrom="margin">
              <wp:posOffset>-635</wp:posOffset>
            </wp:positionH>
            <wp:positionV relativeFrom="margin">
              <wp:posOffset>1024890</wp:posOffset>
            </wp:positionV>
            <wp:extent cx="1211580" cy="1211580"/>
            <wp:effectExtent l="0" t="0" r="762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element_horisontalt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015"/>
                    <a:stretch/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8951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b/>
          <w:sz w:val="52"/>
        </w:rPr>
      </w:pPr>
      <w:r w:rsidRPr="002A4BFA">
        <w:rPr>
          <w:rFonts w:ascii="Calibri" w:eastAsia="Calibri" w:hAnsi="Calibri" w:cs="Calibri"/>
          <w:b/>
          <w:sz w:val="52"/>
        </w:rPr>
        <w:t>&lt;Prosjektnavn&gt;</w:t>
      </w:r>
    </w:p>
    <w:p w14:paraId="08478859" w14:textId="3CDB7032" w:rsidR="00031BA7" w:rsidRPr="002A4BFA" w:rsidRDefault="00031BA7" w:rsidP="00031BA7">
      <w:pPr>
        <w:spacing w:after="0"/>
        <w:rPr>
          <w:rFonts w:ascii="Calibri" w:eastAsia="Calibri" w:hAnsi="Calibri" w:cs="Calibri"/>
          <w:sz w:val="28"/>
        </w:rPr>
      </w:pPr>
      <w:r w:rsidRPr="002A4BFA">
        <w:rPr>
          <w:rFonts w:ascii="Calibri" w:eastAsia="Calibri" w:hAnsi="Calibri" w:cs="Calibri"/>
          <w:sz w:val="28"/>
        </w:rPr>
        <w:t>&lt;Parsell&gt;</w:t>
      </w:r>
    </w:p>
    <w:p w14:paraId="3B468059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8"/>
        </w:rPr>
      </w:pPr>
      <w:r w:rsidRPr="002A4BFA">
        <w:rPr>
          <w:rFonts w:ascii="Calibri" w:eastAsia="Calibri" w:hAnsi="Calibri" w:cs="Calibri"/>
          <w:sz w:val="28"/>
        </w:rPr>
        <w:t>&lt;Prosjektfase&gt;</w:t>
      </w:r>
    </w:p>
    <w:p w14:paraId="1AB6A1C7" w14:textId="77777777"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ab/>
      </w:r>
      <w:r w:rsidRPr="002A4BFA">
        <w:rPr>
          <w:rFonts w:ascii="Calibri" w:eastAsia="Calibri" w:hAnsi="Calibri" w:cs="Calibri"/>
          <w:sz w:val="22"/>
        </w:rPr>
        <w:tab/>
      </w:r>
      <w:r w:rsidRPr="002A4BFA">
        <w:rPr>
          <w:rFonts w:ascii="Calibri" w:eastAsia="Calibri" w:hAnsi="Calibri" w:cs="Calibri"/>
          <w:sz w:val="22"/>
        </w:rPr>
        <w:tab/>
      </w:r>
    </w:p>
    <w:p w14:paraId="6B691679" w14:textId="7B36B0EC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39900F3A" w14:textId="77232BCF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1FAC6" wp14:editId="179307FF">
                <wp:simplePos x="0" y="0"/>
                <wp:positionH relativeFrom="column">
                  <wp:posOffset>4495165</wp:posOffset>
                </wp:positionH>
                <wp:positionV relativeFrom="paragraph">
                  <wp:posOffset>3175</wp:posOffset>
                </wp:positionV>
                <wp:extent cx="1341120" cy="361950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867F" w14:textId="77777777" w:rsidR="00073F75" w:rsidRPr="00031BA7" w:rsidRDefault="00073F75" w:rsidP="00031BA7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031BA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Mime: &lt;&gt;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FAC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3.95pt;margin-top:.25pt;width:105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" fillcolor="#d9d9d9" stroked="f">
                <v:textbox>
                  <w:txbxContent>
                    <w:p w14:paraId="2E77867F" w14:textId="77777777" w:rsidR="00073F75" w:rsidRPr="00031BA7" w:rsidRDefault="00073F75" w:rsidP="00031BA7">
                      <w:pPr>
                        <w:spacing w:after="0"/>
                        <w:jc w:val="right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031BA7">
                        <w:rPr>
                          <w:rFonts w:ascii="Calibri" w:hAnsi="Calibri" w:cs="Calibri"/>
                          <w:b/>
                          <w:sz w:val="22"/>
                        </w:rPr>
                        <w:t>Mime: &lt;&gt;</w:t>
                      </w:r>
                    </w:p>
                  </w:txbxContent>
                </v:textbox>
              </v:shape>
            </w:pict>
          </mc:Fallback>
        </mc:AlternateContent>
      </w:r>
      <w:r w:rsidRPr="002A4BFA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C086" wp14:editId="5ADD9292">
                <wp:simplePos x="0" y="0"/>
                <wp:positionH relativeFrom="margin">
                  <wp:posOffset>-635</wp:posOffset>
                </wp:positionH>
                <wp:positionV relativeFrom="paragraph">
                  <wp:posOffset>3175</wp:posOffset>
                </wp:positionV>
                <wp:extent cx="4511040" cy="361950"/>
                <wp:effectExtent l="0" t="0" r="381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61950"/>
                        </a:xfrm>
                        <a:prstGeom prst="rect">
                          <a:avLst/>
                        </a:prstGeom>
                        <a:solidFill>
                          <a:srgbClr val="ED9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48E2" w14:textId="77777777" w:rsidR="00073F75" w:rsidRPr="00AD62ED" w:rsidRDefault="00073F75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  <w:t>Sentralt s</w:t>
                            </w:r>
                            <w:r w:rsidRPr="00AD62ED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  <w:t>tyringsdokument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C086" id="_x0000_s1027" type="#_x0000_t202" style="position:absolute;margin-left:-.05pt;margin-top:.25pt;width:35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" fillcolor="#ed9300" stroked="f">
                <v:textbox>
                  <w:txbxContent>
                    <w:p w14:paraId="610248E2" w14:textId="77777777" w:rsidR="00073F75" w:rsidRPr="00AD62ED" w:rsidRDefault="00073F75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  <w:t>Sentralt s</w:t>
                      </w:r>
                      <w:r w:rsidRPr="00AD62ED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  <w:t>tyringsdokument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4F3DE" w14:textId="32E240FC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64384" behindDoc="1" locked="0" layoutInCell="1" allowOverlap="1" wp14:anchorId="014CC63B" wp14:editId="3DCAA3F7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5850255" cy="4087091"/>
            <wp:effectExtent l="0" t="0" r="0" b="889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1"/>
                    <a:stretch/>
                  </pic:blipFill>
                  <pic:spPr bwMode="auto">
                    <a:xfrm>
                      <a:off x="0" y="0"/>
                      <a:ext cx="5853964" cy="408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C76A5" w14:textId="356A2D69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01D08078" w14:textId="6157B46D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36DD3DFB" w14:textId="7C013BF7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609F9D7A" w14:textId="56961F79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66693340" w14:textId="1303AD88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6CE00799" w14:textId="77777777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69906141" w14:textId="6D551792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62EFF15F" w14:textId="09E4D389" w:rsidR="00031BA7" w:rsidRPr="002A4BFA" w:rsidRDefault="007C17EB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B092" wp14:editId="29DAC7D4">
                <wp:simplePos x="0" y="0"/>
                <wp:positionH relativeFrom="margin">
                  <wp:posOffset>-635</wp:posOffset>
                </wp:positionH>
                <wp:positionV relativeFrom="paragraph">
                  <wp:posOffset>179705</wp:posOffset>
                </wp:positionV>
                <wp:extent cx="5536988" cy="71247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988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0F2549" w14:textId="7AD6ACAC" w:rsidR="00073F75" w:rsidRDefault="00FD41E1" w:rsidP="00031BA7">
                            <w:r w:rsidRPr="002F34E0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TIPS: </w:t>
                            </w:r>
                            <w:r w:rsidRPr="002F34E0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br/>
                              <w:t>SETT INN BILDE/KART/ANNET VED HJELP AV SETT INN FUNKSJONEN I MENYLINJEN.</w:t>
                            </w:r>
                            <w:r w:rsidRPr="002F34E0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br/>
                              <w:t>TA HENSYN TIL BILDETS STØRRELSE OG OM NØDVENDIG, BRUK RESIZE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B092" id="Tekstboks 9" o:spid="_x0000_s1028" type="#_x0000_t202" style="position:absolute;margin-left:-.05pt;margin-top:14.15pt;width:436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" filled="f" stroked="f" strokeweight=".5pt">
                <v:textbox>
                  <w:txbxContent>
                    <w:p w14:paraId="0E0F2549" w14:textId="7AD6ACAC" w:rsidR="00073F75" w:rsidRDefault="00FD41E1" w:rsidP="00031BA7">
                      <w:r w:rsidRPr="002F34E0">
                        <w:rPr>
                          <w:rFonts w:ascii="Calibri" w:hAnsi="Calibri" w:cs="Calibri"/>
                          <w:i/>
                          <w:sz w:val="24"/>
                          <w:szCs w:val="24"/>
                          <w:highlight w:val="yellow"/>
                        </w:rPr>
                        <w:t xml:space="preserve">TIPS: </w:t>
                      </w:r>
                      <w:r w:rsidRPr="002F34E0">
                        <w:rPr>
                          <w:rFonts w:ascii="Calibri" w:hAnsi="Calibri" w:cs="Calibri"/>
                          <w:i/>
                          <w:sz w:val="24"/>
                          <w:szCs w:val="24"/>
                          <w:highlight w:val="yellow"/>
                        </w:rPr>
                        <w:br/>
                        <w:t>SETT INN BILDE/KART/ANNET VED HJELP AV SETT INN FUNKSJONEN I MENYLINJEN.</w:t>
                      </w:r>
                      <w:r w:rsidRPr="002F34E0">
                        <w:rPr>
                          <w:rFonts w:ascii="Calibri" w:hAnsi="Calibri" w:cs="Calibri"/>
                          <w:i/>
                          <w:sz w:val="24"/>
                          <w:szCs w:val="24"/>
                          <w:highlight w:val="yellow"/>
                        </w:rPr>
                        <w:br/>
                        <w:t>TA HENSYN TIL BILDETS STØRRELSE OG OM NØDVENDIG, BRUK RESIZE PICTURES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3F023" w14:textId="619E1DA9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14:paraId="0BA029D6" w14:textId="77777777"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5"/>
        <w:gridCol w:w="1685"/>
        <w:gridCol w:w="2276"/>
        <w:gridCol w:w="939"/>
        <w:gridCol w:w="2031"/>
        <w:gridCol w:w="986"/>
      </w:tblGrid>
      <w:tr w:rsidR="00FA454D" w:rsidRPr="002A4BFA" w14:paraId="43FA9EA8" w14:textId="77777777" w:rsidTr="00FA454D">
        <w:tc>
          <w:tcPr>
            <w:tcW w:w="1145" w:type="dxa"/>
            <w:shd w:val="clear" w:color="auto" w:fill="FFD591" w:themeFill="text2" w:themeFillTint="66"/>
          </w:tcPr>
          <w:p w14:paraId="1A71B649" w14:textId="77777777" w:rsidR="00FA454D" w:rsidRPr="002A4BFA" w:rsidRDefault="00FA454D" w:rsidP="009B79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Revisjons-</w:t>
            </w:r>
          </w:p>
          <w:p w14:paraId="176AC332" w14:textId="0614ADE9" w:rsidR="00FA454D" w:rsidRPr="002A4BFA" w:rsidRDefault="002A4BFA" w:rsidP="009B79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Nr</w:t>
            </w:r>
            <w:r w:rsidR="00FA454D" w:rsidRPr="002A4BFA">
              <w:rPr>
                <w:rFonts w:ascii="Calibri" w:eastAsia="Calibri" w:hAnsi="Calibri" w:cs="Times New Roman"/>
                <w:b/>
                <w:sz w:val="22"/>
              </w:rPr>
              <w:t>.</w:t>
            </w:r>
          </w:p>
        </w:tc>
        <w:tc>
          <w:tcPr>
            <w:tcW w:w="1685" w:type="dxa"/>
            <w:shd w:val="clear" w:color="auto" w:fill="FFD591" w:themeFill="text2" w:themeFillTint="66"/>
          </w:tcPr>
          <w:p w14:paraId="75CF233D" w14:textId="77777777" w:rsidR="00FA454D" w:rsidRPr="002A4BFA" w:rsidRDefault="00FA454D" w:rsidP="009B79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Endring</w:t>
            </w:r>
          </w:p>
        </w:tc>
        <w:tc>
          <w:tcPr>
            <w:tcW w:w="3215" w:type="dxa"/>
            <w:gridSpan w:val="2"/>
            <w:shd w:val="clear" w:color="auto" w:fill="FFD591" w:themeFill="text2" w:themeFillTint="66"/>
          </w:tcPr>
          <w:p w14:paraId="2687BF57" w14:textId="77777777" w:rsidR="00FA454D" w:rsidRPr="002A4BFA" w:rsidRDefault="00FA454D" w:rsidP="00FA4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Godkjent av prosjektleder/dato</w:t>
            </w:r>
          </w:p>
        </w:tc>
        <w:tc>
          <w:tcPr>
            <w:tcW w:w="3017" w:type="dxa"/>
            <w:gridSpan w:val="2"/>
            <w:shd w:val="clear" w:color="auto" w:fill="FFD591" w:themeFill="text2" w:themeFillTint="66"/>
          </w:tcPr>
          <w:p w14:paraId="40C440E6" w14:textId="726B7852" w:rsidR="00FA454D" w:rsidRPr="002A4BFA" w:rsidRDefault="007C17EB" w:rsidP="007C17E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="Calibri" w:eastAsia="Calibri" w:hAnsi="Calibri" w:cs="Times New Roman"/>
                <w:b/>
                <w:sz w:val="22"/>
              </w:rPr>
              <w:t>Godkjent</w:t>
            </w:r>
            <w:r w:rsidR="00FA454D" w:rsidRPr="002A4BFA">
              <w:rPr>
                <w:rFonts w:ascii="Calibri" w:eastAsia="Calibri" w:hAnsi="Calibri" w:cs="Times New Roman"/>
                <w:b/>
                <w:sz w:val="22"/>
              </w:rPr>
              <w:t xml:space="preserve"> av prosjekteier/dato</w:t>
            </w:r>
          </w:p>
        </w:tc>
      </w:tr>
      <w:tr w:rsidR="00FA454D" w:rsidRPr="002A4BFA" w14:paraId="7E4EC41A" w14:textId="77777777" w:rsidTr="00FA454D">
        <w:tc>
          <w:tcPr>
            <w:tcW w:w="1145" w:type="dxa"/>
          </w:tcPr>
          <w:p w14:paraId="00A56A7A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5" w:type="dxa"/>
          </w:tcPr>
          <w:p w14:paraId="64F27CD2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76" w:type="dxa"/>
          </w:tcPr>
          <w:p w14:paraId="45AB6E77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39" w:type="dxa"/>
          </w:tcPr>
          <w:p w14:paraId="5CB998EE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31" w:type="dxa"/>
          </w:tcPr>
          <w:p w14:paraId="572CCA29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86" w:type="dxa"/>
          </w:tcPr>
          <w:p w14:paraId="6C546FB8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A454D" w:rsidRPr="002A4BFA" w14:paraId="73D225D8" w14:textId="77777777" w:rsidTr="00FA454D">
        <w:tc>
          <w:tcPr>
            <w:tcW w:w="1145" w:type="dxa"/>
          </w:tcPr>
          <w:p w14:paraId="2EC606C4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5" w:type="dxa"/>
          </w:tcPr>
          <w:p w14:paraId="7DFE67A3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76" w:type="dxa"/>
          </w:tcPr>
          <w:p w14:paraId="23DAE1A3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39" w:type="dxa"/>
          </w:tcPr>
          <w:p w14:paraId="1F0EE2CA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31" w:type="dxa"/>
          </w:tcPr>
          <w:p w14:paraId="191F182E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86" w:type="dxa"/>
          </w:tcPr>
          <w:p w14:paraId="58EF6A69" w14:textId="77777777"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21EF6085" w14:textId="77777777" w:rsidR="00FD41E1" w:rsidRPr="002F34E0" w:rsidRDefault="00FD41E1" w:rsidP="00FD41E1">
      <w:pPr>
        <w:spacing w:after="0" w:line="276" w:lineRule="auto"/>
        <w:rPr>
          <w:rFonts w:ascii="Calibri" w:eastAsia="Calibri" w:hAnsi="Calibri" w:cs="Times New Roman"/>
          <w:i/>
          <w:sz w:val="22"/>
          <w:highlight w:val="yellow"/>
        </w:rPr>
      </w:pPr>
      <w:r>
        <w:rPr>
          <w:rFonts w:ascii="Calibri" w:eastAsia="Calibri" w:hAnsi="Calibri" w:cs="Times New Roman"/>
          <w:i/>
          <w:sz w:val="22"/>
          <w:highlight w:val="yellow"/>
        </w:rPr>
        <w:t>FYLL UT</w:t>
      </w:r>
      <w:r w:rsidRPr="002F34E0">
        <w:rPr>
          <w:rFonts w:ascii="Calibri" w:eastAsia="Calibri" w:hAnsi="Calibri" w:cs="Times New Roman"/>
          <w:i/>
          <w:sz w:val="22"/>
          <w:highlight w:val="yellow"/>
        </w:rPr>
        <w:t xml:space="preserve"> TABELLEN OVER:</w:t>
      </w:r>
    </w:p>
    <w:p w14:paraId="32E168E8" w14:textId="521EFC78" w:rsidR="00B07F3F" w:rsidRPr="00FD41E1" w:rsidRDefault="00FD41E1" w:rsidP="00FD41E1">
      <w:pPr>
        <w:spacing w:line="276" w:lineRule="auto"/>
        <w:rPr>
          <w:rFonts w:ascii="Calibri" w:eastAsia="Calibri" w:hAnsi="Calibri" w:cs="Times New Roman"/>
          <w:i/>
          <w:sz w:val="22"/>
          <w:highlight w:val="yellow"/>
        </w:rPr>
      </w:pPr>
      <w:r w:rsidRPr="002F34E0">
        <w:rPr>
          <w:rFonts w:ascii="Calibri" w:eastAsia="Calibri" w:hAnsi="Calibri" w:cs="Times New Roman"/>
          <w:i/>
          <w:sz w:val="22"/>
          <w:highlight w:val="yellow"/>
        </w:rPr>
        <w:t xml:space="preserve">REVISJONSNR, GODKJENT AV OG DATO (ELEKTRONISK SIGNERING), MOTTATT AV OG DATO (ELEKTRONISK </w:t>
      </w:r>
      <w:proofErr w:type="gramStart"/>
      <w:r w:rsidRPr="002F34E0">
        <w:rPr>
          <w:rFonts w:ascii="Calibri" w:eastAsia="Calibri" w:hAnsi="Calibri" w:cs="Times New Roman"/>
          <w:i/>
          <w:sz w:val="22"/>
          <w:highlight w:val="yellow"/>
        </w:rPr>
        <w:t>SIGNERING)</w:t>
      </w:r>
      <w:r w:rsidRPr="002F34E0">
        <w:rPr>
          <w:rFonts w:ascii="Calibri" w:eastAsia="Calibri" w:hAnsi="Calibri" w:cs="Times New Roman"/>
          <w:i/>
          <w:sz w:val="22"/>
          <w:highlight w:val="yellow"/>
        </w:rPr>
        <w:br/>
        <w:t>UTFYLLER</w:t>
      </w:r>
      <w:proofErr w:type="gramEnd"/>
      <w:r w:rsidRPr="002F34E0">
        <w:rPr>
          <w:rFonts w:ascii="Calibri" w:eastAsia="Calibri" w:hAnsi="Calibri" w:cs="Times New Roman"/>
          <w:i/>
          <w:sz w:val="22"/>
          <w:highlight w:val="yellow"/>
        </w:rPr>
        <w:t xml:space="preserve"> MÅ FYLLE UT KOLONNEN «ENDRINGER».</w:t>
      </w:r>
      <w:r w:rsidR="00B07F3F" w:rsidRPr="002A4BFA">
        <w:rPr>
          <w:rFonts w:eastAsia="Calibri" w:cstheme="minorHAnsi"/>
          <w:b/>
          <w:i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-935134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825497" w14:textId="77777777" w:rsidR="00B07F3F" w:rsidRPr="002A4BFA" w:rsidRDefault="00B07F3F">
          <w:pPr>
            <w:pStyle w:val="Overskriftforinnholdsfortegnelse"/>
          </w:pPr>
          <w:r w:rsidRPr="002A4BFA">
            <w:t>Innhold</w:t>
          </w:r>
        </w:p>
        <w:p w14:paraId="4888C05E" w14:textId="77777777" w:rsidR="00871359" w:rsidRDefault="00B07F3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r w:rsidRPr="002A4BFA">
            <w:fldChar w:fldCharType="begin"/>
          </w:r>
          <w:r w:rsidRPr="002A4BFA">
            <w:instrText xml:space="preserve"> TOC \o "1-3" \h \z \u </w:instrText>
          </w:r>
          <w:r w:rsidRPr="002A4BFA">
            <w:fldChar w:fldCharType="separate"/>
          </w:r>
          <w:hyperlink w:anchor="_Toc505083706" w:history="1">
            <w:r w:rsidR="00871359" w:rsidRPr="009F1F3F">
              <w:rPr>
                <w:rStyle w:val="Hyperkobling"/>
                <w:noProof/>
              </w:rPr>
              <w:t>1.</w:t>
            </w:r>
            <w:r w:rsidR="00871359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871359" w:rsidRPr="009F1F3F">
              <w:rPr>
                <w:rStyle w:val="Hyperkobling"/>
                <w:noProof/>
              </w:rPr>
              <w:t>Overordnede rammer</w:t>
            </w:r>
            <w:r w:rsidR="00871359">
              <w:rPr>
                <w:noProof/>
                <w:webHidden/>
              </w:rPr>
              <w:tab/>
            </w:r>
            <w:r w:rsidR="00871359">
              <w:rPr>
                <w:noProof/>
                <w:webHidden/>
              </w:rPr>
              <w:fldChar w:fldCharType="begin"/>
            </w:r>
            <w:r w:rsidR="00871359">
              <w:rPr>
                <w:noProof/>
                <w:webHidden/>
              </w:rPr>
              <w:instrText xml:space="preserve"> PAGEREF _Toc505083706 \h </w:instrText>
            </w:r>
            <w:r w:rsidR="00871359">
              <w:rPr>
                <w:noProof/>
                <w:webHidden/>
              </w:rPr>
            </w:r>
            <w:r w:rsidR="00871359">
              <w:rPr>
                <w:noProof/>
                <w:webHidden/>
              </w:rPr>
              <w:fldChar w:fldCharType="separate"/>
            </w:r>
            <w:r w:rsidR="00871359">
              <w:rPr>
                <w:noProof/>
                <w:webHidden/>
              </w:rPr>
              <w:t>3</w:t>
            </w:r>
            <w:r w:rsidR="00871359">
              <w:rPr>
                <w:noProof/>
                <w:webHidden/>
              </w:rPr>
              <w:fldChar w:fldCharType="end"/>
            </w:r>
          </w:hyperlink>
        </w:p>
        <w:p w14:paraId="4148A247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07" w:history="1">
            <w:r w:rsidRPr="009F1F3F">
              <w:rPr>
                <w:rStyle w:val="Hyperkobling"/>
                <w:noProof/>
              </w:rPr>
              <w:t>1.1.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Samfunnsmål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64640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08" w:history="1">
            <w:r w:rsidRPr="009F1F3F">
              <w:rPr>
                <w:rStyle w:val="Hyperkobling"/>
                <w:noProof/>
              </w:rPr>
              <w:t>1.2.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Effektmål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1D187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09" w:history="1">
            <w:r w:rsidRPr="009F1F3F">
              <w:rPr>
                <w:rStyle w:val="Hyperkobling"/>
                <w:noProof/>
              </w:rPr>
              <w:t>1.3.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Resultatmål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FFE6F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0" w:history="1">
            <w:r w:rsidRPr="009F1F3F">
              <w:rPr>
                <w:rStyle w:val="Hyperkobling"/>
                <w:noProof/>
              </w:rPr>
              <w:t>1.4.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Kritiske suksessfaktorer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0D2B9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1" w:history="1">
            <w:r w:rsidRPr="009F1F3F">
              <w:rPr>
                <w:rStyle w:val="Hyperkobling"/>
                <w:noProof/>
              </w:rPr>
              <w:t>1.5.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Rammebetingelser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0DA59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2" w:history="1">
            <w:r w:rsidRPr="009F1F3F">
              <w:rPr>
                <w:rStyle w:val="Hyperkobling"/>
                <w:noProof/>
              </w:rPr>
              <w:t>1.6.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Grensesnitt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56BB0" w14:textId="77777777" w:rsidR="00871359" w:rsidRDefault="008713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3" w:history="1">
            <w:r w:rsidRPr="009F1F3F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Gjennomføringsstrategi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1133A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4" w:history="1">
            <w:r w:rsidRPr="009F1F3F">
              <w:rPr>
                <w:rStyle w:val="Hyperkobling"/>
                <w:noProof/>
              </w:rPr>
              <w:t>2.1.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Strategi for styring av usikkerhet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BA589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5" w:history="1">
            <w:r w:rsidRPr="009F1F3F">
              <w:rPr>
                <w:rStyle w:val="Hyperkobling"/>
                <w:noProof/>
              </w:rPr>
              <w:t>2.2.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Kontraktsstrategi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A5035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6" w:history="1">
            <w:r w:rsidRPr="009F1F3F">
              <w:rPr>
                <w:rStyle w:val="Hyperkobling"/>
                <w:noProof/>
              </w:rPr>
              <w:t>2.3.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Organisering- og bemanningsstrategi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4007B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7" w:history="1">
            <w:r w:rsidRPr="009F1F3F">
              <w:rPr>
                <w:rStyle w:val="Hyperkobling"/>
                <w:noProof/>
              </w:rPr>
              <w:t>2.4.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Kommunikasjonsstrategi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35903" w14:textId="77777777" w:rsidR="00871359" w:rsidRDefault="008713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8" w:history="1">
            <w:r w:rsidRPr="009F1F3F">
              <w:rPr>
                <w:rStyle w:val="Hyperkobling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Styringsbasis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A71FA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19" w:history="1">
            <w:r w:rsidRPr="009F1F3F">
              <w:rPr>
                <w:rStyle w:val="Hyperkobling"/>
                <w:noProof/>
              </w:rPr>
              <w:t>3.1.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Arbeidsomfang og endringsstyring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34BE7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20" w:history="1">
            <w:r w:rsidRPr="009F1F3F">
              <w:rPr>
                <w:rStyle w:val="Hyperkobling"/>
                <w:noProof/>
              </w:rPr>
              <w:t>3.2.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Prosjektnedbrytningsstruktur (PNS)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3ACB8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21" w:history="1">
            <w:r w:rsidRPr="009F1F3F">
              <w:rPr>
                <w:rStyle w:val="Hyperkobling"/>
                <w:noProof/>
              </w:rPr>
              <w:t>3.3.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Sikkerhet, helse og arbeidsmiljø (SHA) &amp; ytre miljø (YM)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5D37B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22" w:history="1">
            <w:r w:rsidRPr="009F1F3F">
              <w:rPr>
                <w:rStyle w:val="Hyperkobling"/>
                <w:noProof/>
              </w:rPr>
              <w:t>3.4.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Kostnadsoverslag, budsjett og investeringsplan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ED7D8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23" w:history="1">
            <w:r w:rsidRPr="009F1F3F">
              <w:rPr>
                <w:rStyle w:val="Hyperkobling"/>
                <w:noProof/>
              </w:rPr>
              <w:t>3.5.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Fremdriftsplan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B6238" w14:textId="77777777" w:rsidR="00871359" w:rsidRDefault="008713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24" w:history="1">
            <w:r w:rsidRPr="009F1F3F">
              <w:rPr>
                <w:rStyle w:val="Hyperkobling"/>
                <w:noProof/>
              </w:rPr>
              <w:t>3.6.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Kvalitetssikring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3D5A4" w14:textId="77777777" w:rsidR="00871359" w:rsidRDefault="008713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3725" w:history="1">
            <w:r w:rsidRPr="009F1F3F">
              <w:rPr>
                <w:rStyle w:val="Hyperkobling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F1F3F">
              <w:rPr>
                <w:rStyle w:val="Hyperkobling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50002" w14:textId="77777777" w:rsidR="00B07F3F" w:rsidRPr="002A4BFA" w:rsidRDefault="00B07F3F">
          <w:r w:rsidRPr="002A4BFA">
            <w:rPr>
              <w:b/>
              <w:bCs/>
            </w:rPr>
            <w:fldChar w:fldCharType="end"/>
          </w:r>
        </w:p>
      </w:sdtContent>
    </w:sdt>
    <w:p w14:paraId="335E164F" w14:textId="77777777" w:rsidR="00B07F3F" w:rsidRPr="002A4BFA" w:rsidRDefault="00B07F3F">
      <w:pPr>
        <w:rPr>
          <w:rFonts w:ascii="Calibri" w:eastAsia="Calibri" w:hAnsi="Calibri" w:cs="Times New Roman"/>
          <w:b/>
          <w:i/>
          <w:sz w:val="22"/>
        </w:rPr>
      </w:pPr>
      <w:r w:rsidRPr="002A4BFA">
        <w:rPr>
          <w:rFonts w:ascii="Calibri" w:eastAsia="Calibri" w:hAnsi="Calibri" w:cs="Times New Roman"/>
          <w:b/>
          <w:i/>
          <w:sz w:val="22"/>
        </w:rPr>
        <w:br w:type="page"/>
      </w:r>
    </w:p>
    <w:p w14:paraId="3B8A9669" w14:textId="0019FC27" w:rsidR="009B79F4" w:rsidRDefault="00B07F3F" w:rsidP="00313FFB">
      <w:pPr>
        <w:pStyle w:val="Overskrift1"/>
        <w:numPr>
          <w:ilvl w:val="0"/>
          <w:numId w:val="5"/>
        </w:numPr>
      </w:pPr>
      <w:bookmarkStart w:id="0" w:name="_Toc505083706"/>
      <w:r w:rsidRPr="002A4BFA">
        <w:lastRenderedPageBreak/>
        <w:t>Overordnede rammer</w:t>
      </w:r>
      <w:bookmarkEnd w:id="0"/>
    </w:p>
    <w:p w14:paraId="2ED7C14B" w14:textId="0BC9B6BE" w:rsidR="006C1733" w:rsidRDefault="006C1733" w:rsidP="00263E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De overordnede </w:t>
      </w:r>
      <w:r w:rsidR="00263EA9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rammene beskriver hensikten med 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prosjektet og definerer målsetn</w:t>
      </w:r>
      <w:r w:rsidR="00263EA9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inger, krav og rammebetingelser 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prosjektet må gjennomføres innenfor.</w:t>
      </w:r>
    </w:p>
    <w:p w14:paraId="53ACA2F4" w14:textId="77777777" w:rsidR="00871359" w:rsidRPr="00871359" w:rsidRDefault="00871359" w:rsidP="00263E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</w:p>
    <w:p w14:paraId="58D4C641" w14:textId="3D2B4751" w:rsidR="00DB71E3" w:rsidRDefault="0057184D" w:rsidP="00871359">
      <w:pPr>
        <w:pStyle w:val="Overskrift2"/>
      </w:pPr>
      <w:bookmarkStart w:id="1" w:name="_Toc505083707"/>
      <w:r w:rsidRPr="002A4BFA">
        <w:t>Samfunnsmål</w:t>
      </w:r>
      <w:bookmarkEnd w:id="1"/>
    </w:p>
    <w:p w14:paraId="18340528" w14:textId="2A1DC865" w:rsidR="00DB71E3" w:rsidRDefault="003F0A61" w:rsidP="00E12C1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beskrives den virkningen prosjektet skal ha på samfunnet etter at det er tatt i bruk. </w:t>
      </w:r>
      <w:r w:rsidR="006C74FC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Samfunnsmål hentes fra prosjektbestillingen</w:t>
      </w:r>
      <w:r w:rsidR="006C74FC" w:rsidRPr="00E12C15">
        <w:rPr>
          <w:rFonts w:ascii="TimesNewRomanPSMT" w:hAnsi="TimesNewRomanPSMT" w:cs="TimesNewRomanPSMT"/>
          <w:i/>
          <w:color w:val="0070C0"/>
          <w:sz w:val="19"/>
          <w:szCs w:val="19"/>
        </w:rPr>
        <w:t>.</w:t>
      </w:r>
      <w:r w:rsidR="00341A10" w:rsidRPr="00E12C15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</w:t>
      </w:r>
    </w:p>
    <w:p w14:paraId="0B305AAA" w14:textId="77777777" w:rsidR="00871359" w:rsidRPr="00E12C15" w:rsidRDefault="00871359" w:rsidP="00E12C1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</w:p>
    <w:p w14:paraId="5721856C" w14:textId="271C4B62" w:rsidR="0057184D" w:rsidRPr="002A4BFA" w:rsidRDefault="0057184D" w:rsidP="00871359">
      <w:pPr>
        <w:pStyle w:val="Overskrift2"/>
      </w:pPr>
      <w:bookmarkStart w:id="2" w:name="_Toc505083708"/>
      <w:r w:rsidRPr="002A4BFA">
        <w:t>Effektmål</w:t>
      </w:r>
      <w:bookmarkEnd w:id="2"/>
    </w:p>
    <w:p w14:paraId="49EF6F58" w14:textId="0824EECB" w:rsidR="00DB71E3" w:rsidRDefault="003F0A61" w:rsidP="00E12C1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beskrives de forventede virkningene for brukerne og omgivelsene, ofte uttrykt i form av kapasitet, regularitet, ulykkesfrekvens, tidsbesparelser eller liknende. </w:t>
      </w:r>
      <w:r w:rsidR="006C74FC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Effektmål </w:t>
      </w:r>
      <w:r w:rsidR="00DB71E3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hentes fra prosjektbestillingen</w:t>
      </w:r>
      <w:r w:rsidR="002C5D91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.</w:t>
      </w:r>
      <w:r w:rsidR="00417AC0" w:rsidRPr="00E12C15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</w:t>
      </w:r>
    </w:p>
    <w:p w14:paraId="28BBA3C9" w14:textId="77777777" w:rsidR="00871359" w:rsidRPr="00E12C15" w:rsidRDefault="00871359" w:rsidP="00E12C1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</w:p>
    <w:p w14:paraId="3DAD4DD6" w14:textId="22341D9B" w:rsidR="00031BA7" w:rsidRDefault="0057184D" w:rsidP="00871359">
      <w:pPr>
        <w:pStyle w:val="Overskrift2"/>
      </w:pPr>
      <w:bookmarkStart w:id="3" w:name="_Toc505083709"/>
      <w:r w:rsidRPr="002A4BFA">
        <w:t>Resultatmål</w:t>
      </w:r>
      <w:bookmarkEnd w:id="3"/>
    </w:p>
    <w:p w14:paraId="41A1605C" w14:textId="77777777" w:rsidR="00F17D98" w:rsidRPr="00871359" w:rsidRDefault="00F17D98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Resultatmålene er knyttet til løsningen som prosjektet skal frembringe. </w:t>
      </w:r>
    </w:p>
    <w:p w14:paraId="20D4F8C5" w14:textId="5C5D683F" w:rsidR="00F17D98" w:rsidRPr="00871359" w:rsidRDefault="00F17D98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Resultatmålene skal sikre at prosjektet utføres på en sikker og miljøvennlig måte, innenfor kostnadsramma, til rett tid og med rett kvalitet.</w:t>
      </w:r>
    </w:p>
    <w:p w14:paraId="7C64FDD9" w14:textId="4C89C528" w:rsidR="003F0A61" w:rsidRPr="00871359" w:rsidRDefault="003F0A61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konkretiseres resultatmål prosjektet skal oppnå i denne fasen og for det ferdig bygde prosjektet. For drift gjelder resultatmål bare for driftsfasen. </w:t>
      </w:r>
    </w:p>
    <w:p w14:paraId="53F5828E" w14:textId="77777777" w:rsidR="003F0A61" w:rsidRPr="00871359" w:rsidRDefault="003F0A61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Prosjektets målprioritering skal defineres i dette kapittelet. </w:t>
      </w:r>
    </w:p>
    <w:p w14:paraId="5937D37B" w14:textId="4DB8F2D2" w:rsidR="007678AB" w:rsidRPr="00871359" w:rsidRDefault="00E56DC2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Styringsmål </w:t>
      </w:r>
      <w:r w:rsidR="003F0A61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i planfase eller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styringsramme </w:t>
      </w:r>
      <w:r w:rsidR="003F0A61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i bygge-, drift- eller vedlikeholdsfase 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for prosjektet skal fremgå.</w:t>
      </w:r>
    </w:p>
    <w:p w14:paraId="31B517FE" w14:textId="77D8DA02" w:rsidR="002076F4" w:rsidRPr="002A4BFA" w:rsidRDefault="002076F4" w:rsidP="00871359">
      <w:pPr>
        <w:pStyle w:val="Overskrift2"/>
      </w:pPr>
      <w:bookmarkStart w:id="4" w:name="_Toc505083710"/>
      <w:r w:rsidRPr="002A4BFA">
        <w:t>Kritiske suksessfaktorer</w:t>
      </w:r>
      <w:bookmarkEnd w:id="4"/>
    </w:p>
    <w:p w14:paraId="12760ABC" w14:textId="270D397F" w:rsidR="00B23277" w:rsidRPr="00871359" w:rsidRDefault="00B23277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En kritisk suksessfaktor er et hvert forhold som prosjektet er avhengig av å lykkes med for å nå prosjektets mål.</w:t>
      </w:r>
    </w:p>
    <w:p w14:paraId="28FCB275" w14:textId="3CD92C5E" w:rsidR="002076F4" w:rsidRPr="002A4BFA" w:rsidRDefault="002076F4" w:rsidP="00871359">
      <w:pPr>
        <w:pStyle w:val="Overskrift2"/>
      </w:pPr>
      <w:bookmarkStart w:id="5" w:name="_Toc505083711"/>
      <w:r w:rsidRPr="002A4BFA">
        <w:t>Rammebetingelser</w:t>
      </w:r>
      <w:bookmarkEnd w:id="5"/>
      <w:r w:rsidRPr="002A4BFA">
        <w:t xml:space="preserve"> </w:t>
      </w:r>
    </w:p>
    <w:p w14:paraId="0C5D1F40" w14:textId="6B849AE9" w:rsidR="007678AB" w:rsidRPr="00871359" w:rsidRDefault="00064C45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Rammebetingelser er</w:t>
      </w:r>
      <w:r w:rsidR="00926EA7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  <w:r w:rsidR="00B416C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eksterne og interne </w:t>
      </w:r>
      <w:r w:rsidR="00981B3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føringer som avgrenser prosjektets</w:t>
      </w:r>
      <w:r w:rsidR="00926EA7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handlings</w:t>
      </w:r>
      <w:r w:rsidR="00981B3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rom</w:t>
      </w:r>
      <w:r w:rsidR="00E56DC2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. </w:t>
      </w:r>
    </w:p>
    <w:p w14:paraId="402D9A89" w14:textId="0E112879" w:rsidR="002076F4" w:rsidRDefault="002076F4" w:rsidP="00871359">
      <w:pPr>
        <w:pStyle w:val="Overskrift2"/>
      </w:pPr>
      <w:bookmarkStart w:id="6" w:name="_Toc505083712"/>
      <w:r w:rsidRPr="002A4BFA">
        <w:t>Grensesnitt</w:t>
      </w:r>
      <w:bookmarkEnd w:id="6"/>
    </w:p>
    <w:p w14:paraId="6454AC90" w14:textId="58B12F96" w:rsidR="00302695" w:rsidRPr="00871359" w:rsidRDefault="00064C45" w:rsidP="00871359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Grensesnitt </w:t>
      </w:r>
      <w:r w:rsidR="005B1943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er </w:t>
      </w:r>
      <w:r w:rsidR="00854F64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kontaktflaten mellom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prosjektet og andre prosjekt, organisasjoner, etater, leverandører osv.</w:t>
      </w:r>
    </w:p>
    <w:p w14:paraId="0DE16466" w14:textId="6990640B" w:rsidR="003348CE" w:rsidRPr="002A4BFA" w:rsidRDefault="003E34ED" w:rsidP="00313FFB">
      <w:pPr>
        <w:pStyle w:val="Overskrift1"/>
        <w:numPr>
          <w:ilvl w:val="0"/>
          <w:numId w:val="5"/>
        </w:numPr>
      </w:pPr>
      <w:bookmarkStart w:id="7" w:name="_Toc505083713"/>
      <w:r>
        <w:t>Gjennomførings</w:t>
      </w:r>
      <w:r w:rsidR="002076F4" w:rsidRPr="002A4BFA">
        <w:t>strategi</w:t>
      </w:r>
      <w:bookmarkEnd w:id="7"/>
    </w:p>
    <w:p w14:paraId="1AD566F0" w14:textId="35A8902D" w:rsidR="001773AF" w:rsidRDefault="003E34ED" w:rsidP="00871359">
      <w:pPr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Prosjektets gjennomføringsstrategi beskriver </w:t>
      </w:r>
      <w:r w:rsidR="00302695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hvordan prosjektet skal gjennomføres for å oppnå h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ensikten og målene innenfor de definerte rammene. Gjennomføringsstrategien består av strategi for styring av usikkerhet, </w:t>
      </w:r>
      <w:proofErr w:type="spellStart"/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kontraktsstrategi</w:t>
      </w:r>
      <w:proofErr w:type="spellEnd"/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, organiserings- og bemanningsstrategi og kommunikasjonsstrategi. Det er viktig å vur</w:t>
      </w:r>
      <w:r w:rsidR="00154521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dere sammenhengene mellom disse.</w:t>
      </w:r>
    </w:p>
    <w:p w14:paraId="0D579926" w14:textId="77777777" w:rsidR="00871359" w:rsidRDefault="00871359" w:rsidP="00871359">
      <w:pPr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</w:p>
    <w:p w14:paraId="6D7ADCF6" w14:textId="77777777" w:rsidR="002076F4" w:rsidRPr="002A4BFA" w:rsidRDefault="002076F4" w:rsidP="00871359">
      <w:pPr>
        <w:pStyle w:val="Overskrift2"/>
      </w:pPr>
      <w:bookmarkStart w:id="8" w:name="_Toc505083714"/>
      <w:r w:rsidRPr="002A4BFA">
        <w:t>Strategi for styring av usikkerhet</w:t>
      </w:r>
      <w:bookmarkEnd w:id="8"/>
    </w:p>
    <w:p w14:paraId="0958841B" w14:textId="5BDE91B3" w:rsidR="002B58AC" w:rsidRDefault="00D80847" w:rsidP="00871359">
      <w:pPr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beskrives </w:t>
      </w:r>
      <w:r w:rsidR="00117111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rutiner for h</w:t>
      </w:r>
      <w:r w:rsidR="00DF609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vordan prosjektet skal gjennomføre systematisk styring av usikkerhet</w:t>
      </w:r>
      <w:r w:rsidR="00117111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.</w:t>
      </w:r>
      <w:r w:rsidR="00DF609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</w:p>
    <w:p w14:paraId="2F661BAD" w14:textId="77777777" w:rsidR="00871359" w:rsidRPr="00871359" w:rsidRDefault="00871359" w:rsidP="00871359">
      <w:pPr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</w:p>
    <w:p w14:paraId="3E0D9324" w14:textId="423FE288" w:rsidR="002076F4" w:rsidRPr="002A4BFA" w:rsidRDefault="004F3C32" w:rsidP="00871359">
      <w:pPr>
        <w:pStyle w:val="Overskrift2"/>
      </w:pPr>
      <w:bookmarkStart w:id="9" w:name="_Toc505083715"/>
      <w:proofErr w:type="spellStart"/>
      <w:r w:rsidRPr="002A4BFA">
        <w:t>Kontraktsstrategi</w:t>
      </w:r>
      <w:bookmarkEnd w:id="9"/>
      <w:proofErr w:type="spellEnd"/>
    </w:p>
    <w:p w14:paraId="70F17D52" w14:textId="77777777" w:rsidR="00871359" w:rsidRDefault="00D80847" w:rsidP="008713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beskrives </w:t>
      </w:r>
      <w:r w:rsidR="00ED7A32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hvordan prosjektet skal gjennomføre og følge opp anskaffelser og kontrakter.</w:t>
      </w:r>
    </w:p>
    <w:p w14:paraId="087E9BB0" w14:textId="7B619B9C" w:rsidR="00ED7A32" w:rsidRPr="00871359" w:rsidRDefault="00ED7A32" w:rsidP="008713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bookmarkStart w:id="10" w:name="_GoBack"/>
      <w:bookmarkEnd w:id="10"/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</w:p>
    <w:p w14:paraId="7722CF4F" w14:textId="37C5AB71" w:rsidR="002076F4" w:rsidRPr="002A4BFA" w:rsidRDefault="002076F4" w:rsidP="00871359">
      <w:pPr>
        <w:pStyle w:val="Overskrift2"/>
      </w:pPr>
      <w:bookmarkStart w:id="11" w:name="_Toc505083716"/>
      <w:r w:rsidRPr="002A4BFA">
        <w:t>Organisering</w:t>
      </w:r>
      <w:r w:rsidR="00A0510F">
        <w:t>-</w:t>
      </w:r>
      <w:r w:rsidRPr="002A4BFA">
        <w:t xml:space="preserve"> og </w:t>
      </w:r>
      <w:r w:rsidR="00A0510F">
        <w:t>bemanningsstrategi</w:t>
      </w:r>
      <w:bookmarkEnd w:id="11"/>
    </w:p>
    <w:p w14:paraId="589BA3C2" w14:textId="0359F5C4" w:rsidR="00F1006C" w:rsidRPr="00871359" w:rsidRDefault="0086098A" w:rsidP="00E46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beskrives </w:t>
      </w:r>
      <w:r w:rsidR="00AB70DA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prosjektets</w:t>
      </w:r>
      <w:r w:rsidR="00E460F5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interne organisering.</w:t>
      </w:r>
      <w:r w:rsidR="00302695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</w:p>
    <w:p w14:paraId="5F4A6364" w14:textId="3ABDC662" w:rsidR="002076F4" w:rsidRPr="002A4BFA" w:rsidRDefault="002076F4" w:rsidP="00871359">
      <w:pPr>
        <w:pStyle w:val="Overskrift2"/>
      </w:pPr>
      <w:bookmarkStart w:id="12" w:name="_Toc505083717"/>
      <w:r w:rsidRPr="002A4BFA">
        <w:lastRenderedPageBreak/>
        <w:t>Kommunikasjonsstrategi</w:t>
      </w:r>
      <w:bookmarkEnd w:id="12"/>
    </w:p>
    <w:p w14:paraId="2C4C07C1" w14:textId="3390057D" w:rsidR="00E54A8E" w:rsidRPr="00871359" w:rsidRDefault="0086098A">
      <w:pPr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beskrives </w:t>
      </w:r>
      <w:r w:rsidR="00E54A8E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hvordan prosjektet skal håndtere ekstern</w:t>
      </w:r>
      <w:r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og intern</w:t>
      </w:r>
      <w:r w:rsidR="00E54A8E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kommunikasjon. </w:t>
      </w:r>
    </w:p>
    <w:p w14:paraId="2FB7B931" w14:textId="35604EFB" w:rsidR="009B79F4" w:rsidRPr="002A4BFA" w:rsidRDefault="00360654" w:rsidP="00313FFB">
      <w:pPr>
        <w:pStyle w:val="Overskrift1"/>
        <w:numPr>
          <w:ilvl w:val="0"/>
          <w:numId w:val="5"/>
        </w:numPr>
      </w:pPr>
      <w:bookmarkStart w:id="13" w:name="_Toc505083718"/>
      <w:r>
        <w:t>S</w:t>
      </w:r>
      <w:r w:rsidR="002076F4" w:rsidRPr="002A4BFA">
        <w:t>tyringsbasis</w:t>
      </w:r>
      <w:bookmarkEnd w:id="13"/>
      <w:r w:rsidR="007B57E9" w:rsidRPr="002A4BFA">
        <w:rPr>
          <w:b w:val="0"/>
          <w:i/>
          <w:sz w:val="20"/>
        </w:rPr>
        <w:t xml:space="preserve"> </w:t>
      </w:r>
    </w:p>
    <w:p w14:paraId="418E322D" w14:textId="7D04F335" w:rsidR="00F4430A" w:rsidRDefault="00F4430A" w:rsidP="00F4430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  <w:r w:rsidRPr="00F4430A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Styringsbasis skal være referansen som prosjektet styres etter i gjennomføringsfasen slik at avvik, </w:t>
      </w:r>
      <w:r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prognoser</w:t>
      </w:r>
      <w:r w:rsidRPr="00F4430A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og endringer kan styres på en konsistent måte. Det er avgjørende å ha en presis definisjon av arbeidsomfang, kostnader og tid, samt forutsetningene knyttet til disse. I prosjektenes planleggingsfase fungerer styringsbasis først og fremst som et beslutningsgrunnlag. Styringsbasisen beskrives i prosjektets sentrale styringsdokument og omfatter følgende: «Arbeidsomfang og endringsstyring», «Prosjektnedbrytningsstruktur (PNS)», «HMS», «Kostnadsoverslag, budsjett og investeringsplan», «Fremdriftsplan», «Kvalitetssikring».</w:t>
      </w:r>
    </w:p>
    <w:p w14:paraId="4475B50A" w14:textId="77777777" w:rsidR="00871359" w:rsidRPr="00F4430A" w:rsidRDefault="00871359" w:rsidP="00F4430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8EC2" w:themeColor="accent5"/>
          <w:sz w:val="19"/>
          <w:szCs w:val="19"/>
        </w:rPr>
      </w:pPr>
    </w:p>
    <w:p w14:paraId="19BF4CA9" w14:textId="2A327F8A" w:rsidR="00886F65" w:rsidRDefault="002076F4" w:rsidP="00871359">
      <w:pPr>
        <w:pStyle w:val="Overskrift2"/>
      </w:pPr>
      <w:bookmarkStart w:id="14" w:name="_Toc505083719"/>
      <w:r w:rsidRPr="002A4BFA">
        <w:t>Arbeidsomfang og endringsstyring</w:t>
      </w:r>
      <w:bookmarkEnd w:id="14"/>
    </w:p>
    <w:p w14:paraId="21919B67" w14:textId="4A6BD79E" w:rsidR="00E12C15" w:rsidRPr="00E12C15" w:rsidRDefault="00F4430A" w:rsidP="00E12C15"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Her beskrives </w:t>
      </w:r>
      <w:r w:rsidR="001C4CC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produktet som skal leveres, </w:t>
      </w:r>
      <w:r w:rsidR="008F0AA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arbeidet som skal</w:t>
      </w:r>
      <w:r w:rsidR="001C4CC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</w:t>
      </w:r>
      <w:r w:rsidR="00E12C15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gjennomføres </w:t>
      </w:r>
      <w:r w:rsidR="000112BD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knyttet til produkt</w:t>
      </w:r>
      <w:r w:rsidR="001C4CC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et og hvordan endring</w:t>
      </w:r>
      <w:r w:rsidR="008F0AA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er skal styres</w:t>
      </w:r>
      <w:r w:rsidR="001C4CC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.</w:t>
      </w:r>
    </w:p>
    <w:p w14:paraId="472A9B2E" w14:textId="45035C19" w:rsidR="002076F4" w:rsidRPr="002A4BFA" w:rsidRDefault="002076F4" w:rsidP="00871359">
      <w:pPr>
        <w:pStyle w:val="Overskrift2"/>
      </w:pPr>
      <w:bookmarkStart w:id="15" w:name="_Toc505083720"/>
      <w:r w:rsidRPr="002A4BFA">
        <w:t>Prosjektnedbrytningsstruktur (PNS)</w:t>
      </w:r>
      <w:bookmarkEnd w:id="15"/>
    </w:p>
    <w:p w14:paraId="5E6711C5" w14:textId="584D4AF2" w:rsidR="00EF6008" w:rsidRDefault="00E56DC2" w:rsidP="00EF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70C0"/>
          <w:sz w:val="19"/>
          <w:szCs w:val="19"/>
        </w:rPr>
      </w:pPr>
      <w:r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Her gis det e</w:t>
      </w:r>
      <w:r w:rsidR="00EF6008"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n beskrivelse av hvordan prosjektets arbeidsomfang</w:t>
      </w:r>
      <w:r w:rsidR="003D718B"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  <w:r w:rsidR="00EF6008"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er </w:t>
      </w:r>
      <w:r w:rsidR="000112BD" w:rsidRPr="008F0AA6">
        <w:rPr>
          <w:rFonts w:ascii="Times New Roman" w:hAnsi="Times New Roman" w:cs="Times New Roman"/>
          <w:i/>
          <w:color w:val="0070C0"/>
          <w:sz w:val="19"/>
          <w:szCs w:val="19"/>
        </w:rPr>
        <w:t xml:space="preserve">sortert og </w:t>
      </w:r>
      <w:r w:rsidR="00EF6008"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delt opp i styrbare pakker</w:t>
      </w:r>
      <w:r w:rsidR="000112BD"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/aktiviteter</w:t>
      </w:r>
      <w:r w:rsidR="00E12C15" w:rsidRPr="008F0AA6">
        <w:rPr>
          <w:rFonts w:ascii="Times New Roman" w:hAnsi="Times New Roman" w:cs="Times New Roman"/>
          <w:i/>
          <w:color w:val="0070C0"/>
          <w:sz w:val="19"/>
          <w:szCs w:val="19"/>
        </w:rPr>
        <w:t xml:space="preserve"> </w:t>
      </w:r>
      <w:r w:rsidR="008F0AA6">
        <w:rPr>
          <w:rFonts w:ascii="Times New Roman" w:hAnsi="Times New Roman" w:cs="Times New Roman"/>
          <w:i/>
          <w:color w:val="0070C0"/>
          <w:sz w:val="19"/>
          <w:szCs w:val="19"/>
        </w:rPr>
        <w:t xml:space="preserve">for </w:t>
      </w:r>
      <w:r w:rsidR="008F0AA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oppfølging av</w:t>
      </w:r>
      <w:r w:rsidR="00E12C15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  <w:r w:rsidR="008F0AA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fremdrift </w:t>
      </w:r>
      <w:r w:rsidR="000112BD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og </w:t>
      </w:r>
      <w:r w:rsidR="008F0AA6" w:rsidRPr="00871359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økonomi</w:t>
      </w:r>
      <w:r w:rsidR="008F0AA6">
        <w:rPr>
          <w:rFonts w:ascii="Times New Roman" w:hAnsi="Times New Roman" w:cs="Times New Roman"/>
          <w:i/>
          <w:color w:val="0070C0"/>
          <w:sz w:val="19"/>
          <w:szCs w:val="19"/>
        </w:rPr>
        <w:t>.</w:t>
      </w:r>
    </w:p>
    <w:p w14:paraId="4855C345" w14:textId="77777777" w:rsidR="00871359" w:rsidRPr="008F0AA6" w:rsidRDefault="00871359" w:rsidP="00EF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9"/>
          <w:szCs w:val="19"/>
        </w:rPr>
      </w:pPr>
    </w:p>
    <w:p w14:paraId="080A2DA6" w14:textId="1116EF5C" w:rsidR="002076F4" w:rsidRDefault="008F0AA6" w:rsidP="00871359">
      <w:pPr>
        <w:pStyle w:val="Overskrift2"/>
      </w:pPr>
      <w:bookmarkStart w:id="16" w:name="_Toc505083721"/>
      <w:r>
        <w:t>Sikkerhet, helse og arbeidsmiljø (SHA) &amp; ytre miljø (YM)</w:t>
      </w:r>
      <w:bookmarkEnd w:id="16"/>
      <w:r>
        <w:t xml:space="preserve"> </w:t>
      </w:r>
    </w:p>
    <w:p w14:paraId="6F4C5650" w14:textId="2223771F" w:rsidR="000C7A72" w:rsidRPr="000C7A72" w:rsidRDefault="008F0AA6" w:rsidP="000C7A72">
      <w:r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Her gis det en </w:t>
      </w:r>
      <w:r w:rsidR="00EF498E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kort overordnet </w:t>
      </w:r>
      <w:r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beskrivelse </w:t>
      </w:r>
      <w:r w:rsidR="00EF498E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>av</w:t>
      </w:r>
      <w:r w:rsidRPr="008F0AA6">
        <w:rPr>
          <w:rFonts w:ascii="Times New Roman" w:hAnsi="Times New Roman" w:cs="Times New Roman"/>
          <w:i/>
          <w:color w:val="008EC2" w:themeColor="accent5"/>
          <w:sz w:val="19"/>
          <w:szCs w:val="19"/>
        </w:rPr>
        <w:t xml:space="preserve"> </w:t>
      </w:r>
      <w:r w:rsidR="000C7A7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hvordan </w:t>
      </w:r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SHA og YM</w:t>
      </w:r>
      <w:r w:rsid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skal ivaretas og styres i prosjektet. Dette konkretiseres videre i kvalitetsplanen.</w:t>
      </w:r>
    </w:p>
    <w:p w14:paraId="46B18DC7" w14:textId="1AE829DE" w:rsidR="000C7A72" w:rsidRDefault="000C7A72" w:rsidP="00871359">
      <w:pPr>
        <w:pStyle w:val="Overskrift2"/>
      </w:pPr>
      <w:bookmarkStart w:id="17" w:name="_Toc505083722"/>
      <w:r>
        <w:t>Kostnadsoverslag, budsjett og investeringsplan</w:t>
      </w:r>
      <w:bookmarkEnd w:id="17"/>
    </w:p>
    <w:p w14:paraId="725F9275" w14:textId="77777777" w:rsidR="00EF498E" w:rsidRDefault="00E56DC2" w:rsidP="00E56DC2">
      <w:p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r w:rsidRP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Her skal </w:t>
      </w:r>
      <w:r w:rsid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følgende fremgå:</w:t>
      </w:r>
    </w:p>
    <w:p w14:paraId="6D7D8AF4" w14:textId="77777777" w:rsidR="00EF498E" w:rsidRDefault="00E56DC2" w:rsidP="00EF498E">
      <w:pPr>
        <w:pStyle w:val="Listeavsnitt"/>
        <w:numPr>
          <w:ilvl w:val="0"/>
          <w:numId w:val="37"/>
        </w:num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proofErr w:type="gramStart"/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pros</w:t>
      </w:r>
      <w:r w:rsid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jektets</w:t>
      </w:r>
      <w:proofErr w:type="gramEnd"/>
      <w:r w:rsid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kostnadsoverslag </w:t>
      </w:r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med </w:t>
      </w:r>
      <w:r w:rsidR="00EF498E"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styringsmål, kostnadsmål og prosjektmål for prosjekter i planfase eller styringsramme,</w:t>
      </w:r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kostnadsramme og </w:t>
      </w:r>
      <w:r w:rsidR="007375F8"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prosjektmål</w:t>
      </w:r>
      <w:r w:rsidR="00EF498E"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for prosjekter i bygge, drift eller vedlikeholdsfase</w:t>
      </w:r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. </w:t>
      </w:r>
    </w:p>
    <w:p w14:paraId="68A48F81" w14:textId="77777777" w:rsidR="00EF498E" w:rsidRDefault="00EF498E" w:rsidP="00EF498E">
      <w:pPr>
        <w:pStyle w:val="Listeavsnitt"/>
        <w:numPr>
          <w:ilvl w:val="0"/>
          <w:numId w:val="37"/>
        </w:num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proofErr w:type="gramStart"/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p</w:t>
      </w:r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rosjektets</w:t>
      </w:r>
      <w:proofErr w:type="gramEnd"/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u</w:t>
      </w:r>
      <w:r w:rsidR="00E56DC2"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sikkerhetsa</w:t>
      </w:r>
      <w:r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vsetning (forventede tillegg, usikkerhetsfaktorer, hendelser) </w:t>
      </w:r>
      <w:r w:rsidR="00E56DC2" w:rsidRPr="00EF498E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og vurdering av denne</w:t>
      </w:r>
    </w:p>
    <w:p w14:paraId="51BB813A" w14:textId="77777777" w:rsidR="00B72016" w:rsidRDefault="00EF498E" w:rsidP="00EF498E">
      <w:pPr>
        <w:pStyle w:val="Listeavsnitt"/>
        <w:numPr>
          <w:ilvl w:val="0"/>
          <w:numId w:val="37"/>
        </w:num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proofErr w:type="gramStart"/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prosjektets</w:t>
      </w:r>
      <w:proofErr w:type="gramEnd"/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kuttliste og vurdering av denne</w:t>
      </w:r>
    </w:p>
    <w:p w14:paraId="0DDEB553" w14:textId="1CD1BB0E" w:rsidR="00E56DC2" w:rsidRPr="00B72016" w:rsidRDefault="00E56DC2" w:rsidP="00EF498E">
      <w:pPr>
        <w:pStyle w:val="Listeavsnitt"/>
        <w:numPr>
          <w:ilvl w:val="0"/>
          <w:numId w:val="37"/>
        </w:num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proofErr w:type="gramStart"/>
      <w:r w:rsidRPr="00B7201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periodiserte</w:t>
      </w:r>
      <w:proofErr w:type="gramEnd"/>
      <w:r w:rsidRPr="00B7201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budsjett- og finansieringsplaner </w:t>
      </w:r>
      <w:r w:rsidR="00B7201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for hele prosjektets levetid</w:t>
      </w:r>
    </w:p>
    <w:p w14:paraId="33DEE348" w14:textId="16CC7A41" w:rsidR="00E56DC2" w:rsidRPr="00E56DC2" w:rsidRDefault="00E56DC2" w:rsidP="00E56DC2">
      <w:p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r w:rsidRP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Kostnadsoverslaget vedlegges styringsdokumentet. </w:t>
      </w:r>
    </w:p>
    <w:p w14:paraId="27CBB3C3" w14:textId="388DE4B5" w:rsidR="00E56DC2" w:rsidRPr="00E56DC2" w:rsidRDefault="00E56DC2" w:rsidP="00871359">
      <w:pPr>
        <w:pStyle w:val="Overskrift2"/>
      </w:pPr>
      <w:bookmarkStart w:id="18" w:name="_Toc505083723"/>
      <w:r>
        <w:t>Fremdriftsplan</w:t>
      </w:r>
      <w:bookmarkEnd w:id="18"/>
    </w:p>
    <w:p w14:paraId="5B9E5FA0" w14:textId="6DEB71F9" w:rsidR="00E56DC2" w:rsidRPr="00E56DC2" w:rsidRDefault="00E56DC2" w:rsidP="00E56DC2"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Her gis det e</w:t>
      </w:r>
      <w:r w:rsidRPr="003D718B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n beskrivelse</w:t>
      </w:r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av overordnet fremdriftsplan med viktige milepæler, </w:t>
      </w:r>
      <w:r w:rsidR="00B7201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kritisk linje, slakk og avhengigheter.</w:t>
      </w:r>
    </w:p>
    <w:p w14:paraId="318E6D73" w14:textId="31D1AD12" w:rsidR="002076F4" w:rsidRDefault="002076F4" w:rsidP="00871359">
      <w:pPr>
        <w:pStyle w:val="Overskrift2"/>
      </w:pPr>
      <w:bookmarkStart w:id="19" w:name="_Toc505083724"/>
      <w:r w:rsidRPr="002A4BFA">
        <w:t>Kvalitetssikring</w:t>
      </w:r>
      <w:bookmarkEnd w:id="19"/>
    </w:p>
    <w:p w14:paraId="048D427A" w14:textId="7575B814" w:rsidR="00E56DC2" w:rsidRPr="00E56DC2" w:rsidRDefault="00B72016" w:rsidP="00E56DC2"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Her </w:t>
      </w:r>
      <w:r w:rsid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gis </w:t>
      </w:r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det en kort beskrivelse</w:t>
      </w:r>
      <w:r w:rsid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av hvordan kvalitet skal ivaretas og styres i prosjektet. </w:t>
      </w:r>
      <w:r w:rsidRPr="00B7201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Dette konkret</w:t>
      </w:r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iseres videre i kvalitetsplanen.</w:t>
      </w:r>
    </w:p>
    <w:p w14:paraId="3D506900" w14:textId="6584D21D" w:rsidR="00313FFB" w:rsidRPr="002A4BFA" w:rsidRDefault="00313FFB" w:rsidP="00313FFB">
      <w:pPr>
        <w:pStyle w:val="Overskrift1"/>
        <w:numPr>
          <w:ilvl w:val="0"/>
          <w:numId w:val="5"/>
        </w:numPr>
      </w:pPr>
      <w:bookmarkStart w:id="20" w:name="_Toc505083725"/>
      <w:r w:rsidRPr="002A4BFA">
        <w:t>Vedlegg</w:t>
      </w:r>
      <w:bookmarkEnd w:id="20"/>
    </w:p>
    <w:p w14:paraId="50D90642" w14:textId="6CCF88A4" w:rsidR="00C34164" w:rsidRPr="00E56DC2" w:rsidRDefault="002A4BFA" w:rsidP="009E564B">
      <w:pPr>
        <w:pStyle w:val="Ingenmellomrom"/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r w:rsidRP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Som vedlegg til </w:t>
      </w:r>
      <w:r w:rsidR="00F63A6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Sentralt styringsdokument </w:t>
      </w:r>
      <w:r w:rsidRP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skal følgende dokumenter vedlegges:</w:t>
      </w:r>
    </w:p>
    <w:p w14:paraId="30D1E2FA" w14:textId="3695B516" w:rsidR="00313FFB" w:rsidRDefault="002A4BFA" w:rsidP="00313FFB">
      <w:pPr>
        <w:pStyle w:val="Ingenmellomrom"/>
        <w:numPr>
          <w:ilvl w:val="0"/>
          <w:numId w:val="7"/>
        </w:num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r w:rsidRP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Anslagsrapport</w:t>
      </w:r>
      <w:r w:rsidR="00B26B1E" w:rsidRPr="00E56DC2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/dokumentasjon på kostnadsoverslag</w:t>
      </w:r>
    </w:p>
    <w:p w14:paraId="70B9FDA7" w14:textId="4023D05A" w:rsidR="00F63A62" w:rsidRPr="00E56DC2" w:rsidRDefault="00F63A62" w:rsidP="00313FFB">
      <w:pPr>
        <w:pStyle w:val="Ingenmellomrom"/>
        <w:numPr>
          <w:ilvl w:val="0"/>
          <w:numId w:val="7"/>
        </w:numP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</w:pPr>
      <w:r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>Kvalitetsplan</w:t>
      </w:r>
      <w:r w:rsidR="00B72016">
        <w:rPr>
          <w:rFonts w:ascii="TimesNewRomanPSMT" w:hAnsi="TimesNewRomanPSMT" w:cs="TimesNewRomanPSMT"/>
          <w:i/>
          <w:color w:val="008EC2" w:themeColor="accent5"/>
          <w:sz w:val="19"/>
          <w:szCs w:val="19"/>
        </w:rPr>
        <w:t xml:space="preserve"> inkl. SHA &amp; YM</w:t>
      </w:r>
    </w:p>
    <w:sectPr w:rsidR="00F63A62" w:rsidRPr="00E56DC2" w:rsidSect="00773D8F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2018" w14:textId="77777777" w:rsidR="00073F75" w:rsidRDefault="00073F75" w:rsidP="00B07F3F">
      <w:pPr>
        <w:spacing w:after="0"/>
      </w:pPr>
      <w:r>
        <w:separator/>
      </w:r>
    </w:p>
  </w:endnote>
  <w:endnote w:type="continuationSeparator" w:id="0">
    <w:p w14:paraId="4DEE852B" w14:textId="77777777" w:rsidR="00073F75" w:rsidRDefault="00073F75" w:rsidP="00B07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528F" w14:textId="180F9653" w:rsidR="00810142" w:rsidRPr="00620456" w:rsidRDefault="00620456" w:rsidP="00620456">
    <w:pPr>
      <w:pStyle w:val="Bunntekst"/>
    </w:pPr>
    <w:r>
      <w:rPr>
        <w:i/>
        <w:color w:val="A6A6A6" w:themeColor="background1" w:themeShade="A6"/>
        <w:sz w:val="18"/>
      </w:rPr>
      <w:t>Sentralt styringsdokument</w:t>
    </w:r>
    <w:r w:rsidRPr="00620456">
      <w:rPr>
        <w:i/>
        <w:color w:val="A6A6A6" w:themeColor="background1" w:themeShade="A6"/>
        <w:sz w:val="18"/>
      </w:rPr>
      <w:tab/>
    </w:r>
    <w:r w:rsidR="003B4F1F" w:rsidRPr="003B4F1F">
      <w:rPr>
        <w:i/>
        <w:sz w:val="16"/>
        <w:szCs w:val="18"/>
      </w:rPr>
      <w:t xml:space="preserve">Side </w:t>
    </w:r>
    <w:r w:rsidR="003B4F1F" w:rsidRPr="003B4F1F">
      <w:rPr>
        <w:rStyle w:val="Sidetall"/>
        <w:i/>
        <w:sz w:val="16"/>
        <w:szCs w:val="18"/>
      </w:rPr>
      <w:fldChar w:fldCharType="begin"/>
    </w:r>
    <w:r w:rsidR="003B4F1F" w:rsidRPr="003B4F1F">
      <w:rPr>
        <w:rStyle w:val="Sidetall"/>
        <w:i/>
        <w:sz w:val="16"/>
        <w:szCs w:val="18"/>
      </w:rPr>
      <w:instrText xml:space="preserve"> PAGE </w:instrText>
    </w:r>
    <w:r w:rsidR="003B4F1F" w:rsidRPr="003B4F1F">
      <w:rPr>
        <w:rStyle w:val="Sidetall"/>
        <w:i/>
        <w:sz w:val="16"/>
        <w:szCs w:val="18"/>
      </w:rPr>
      <w:fldChar w:fldCharType="separate"/>
    </w:r>
    <w:r w:rsidR="00871359">
      <w:rPr>
        <w:rStyle w:val="Sidetall"/>
        <w:i/>
        <w:noProof/>
        <w:sz w:val="16"/>
        <w:szCs w:val="18"/>
      </w:rPr>
      <w:t>4</w:t>
    </w:r>
    <w:r w:rsidR="003B4F1F" w:rsidRPr="003B4F1F">
      <w:rPr>
        <w:rStyle w:val="Sidetall"/>
        <w:i/>
        <w:sz w:val="16"/>
        <w:szCs w:val="18"/>
      </w:rPr>
      <w:fldChar w:fldCharType="end"/>
    </w:r>
    <w:r w:rsidRPr="00620456">
      <w:rPr>
        <w:i/>
        <w:color w:val="A6A6A6" w:themeColor="background1" w:themeShade="A6"/>
        <w:sz w:val="18"/>
      </w:rPr>
      <w:tab/>
      <w:t xml:space="preserve">Maldato: </w:t>
    </w:r>
    <w:r w:rsidR="001E7C79">
      <w:rPr>
        <w:i/>
        <w:color w:val="A6A6A6" w:themeColor="background1" w:themeShade="A6"/>
        <w:sz w:val="18"/>
      </w:rPr>
      <w:t>1. 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6DAE5" w14:textId="77777777" w:rsidR="00073F75" w:rsidRDefault="00073F75" w:rsidP="00B07F3F">
      <w:pPr>
        <w:spacing w:after="0"/>
      </w:pPr>
      <w:r>
        <w:separator/>
      </w:r>
    </w:p>
  </w:footnote>
  <w:footnote w:type="continuationSeparator" w:id="0">
    <w:p w14:paraId="246428AF" w14:textId="77777777" w:rsidR="00073F75" w:rsidRDefault="00073F75" w:rsidP="00B07F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6A8"/>
    <w:multiLevelType w:val="hybridMultilevel"/>
    <w:tmpl w:val="2BEA3A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F5564"/>
    <w:multiLevelType w:val="hybridMultilevel"/>
    <w:tmpl w:val="E6F28E40"/>
    <w:lvl w:ilvl="0" w:tplc="CE287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73C2"/>
    <w:multiLevelType w:val="hybridMultilevel"/>
    <w:tmpl w:val="D51C4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447"/>
    <w:multiLevelType w:val="hybridMultilevel"/>
    <w:tmpl w:val="F6F819A6"/>
    <w:lvl w:ilvl="0" w:tplc="EEB0784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2442"/>
    <w:multiLevelType w:val="hybridMultilevel"/>
    <w:tmpl w:val="52B2E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10A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63334"/>
    <w:multiLevelType w:val="hybridMultilevel"/>
    <w:tmpl w:val="07C8C110"/>
    <w:lvl w:ilvl="0" w:tplc="03CA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F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2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2C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0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8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0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044988"/>
    <w:multiLevelType w:val="hybridMultilevel"/>
    <w:tmpl w:val="36280790"/>
    <w:lvl w:ilvl="0" w:tplc="ED64DAE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4587"/>
    <w:multiLevelType w:val="hybridMultilevel"/>
    <w:tmpl w:val="034CB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1791"/>
    <w:multiLevelType w:val="multilevel"/>
    <w:tmpl w:val="92901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062839"/>
    <w:multiLevelType w:val="multilevel"/>
    <w:tmpl w:val="DDD86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362378"/>
    <w:multiLevelType w:val="hybridMultilevel"/>
    <w:tmpl w:val="E2464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55ED"/>
    <w:multiLevelType w:val="hybridMultilevel"/>
    <w:tmpl w:val="FA1E1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C35"/>
    <w:multiLevelType w:val="hybridMultilevel"/>
    <w:tmpl w:val="697C2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776B"/>
    <w:multiLevelType w:val="hybridMultilevel"/>
    <w:tmpl w:val="83A0FDA0"/>
    <w:lvl w:ilvl="0" w:tplc="F5EAD25E"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B75A8"/>
    <w:multiLevelType w:val="hybridMultilevel"/>
    <w:tmpl w:val="0D7C92CA"/>
    <w:lvl w:ilvl="0" w:tplc="ED64DAE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E3679"/>
    <w:multiLevelType w:val="hybridMultilevel"/>
    <w:tmpl w:val="E2407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70E"/>
    <w:multiLevelType w:val="hybridMultilevel"/>
    <w:tmpl w:val="4644020C"/>
    <w:lvl w:ilvl="0" w:tplc="E0280D2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11761"/>
    <w:multiLevelType w:val="hybridMultilevel"/>
    <w:tmpl w:val="22441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922"/>
    <w:multiLevelType w:val="hybridMultilevel"/>
    <w:tmpl w:val="4E64C532"/>
    <w:lvl w:ilvl="0" w:tplc="DB8657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99F"/>
    <w:multiLevelType w:val="hybridMultilevel"/>
    <w:tmpl w:val="00F61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7FE1"/>
    <w:multiLevelType w:val="hybridMultilevel"/>
    <w:tmpl w:val="FBAA3684"/>
    <w:lvl w:ilvl="0" w:tplc="F5EAD25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73BE"/>
    <w:multiLevelType w:val="hybridMultilevel"/>
    <w:tmpl w:val="4A5865CC"/>
    <w:lvl w:ilvl="0" w:tplc="04140001">
      <w:start w:val="1"/>
      <w:numFmt w:val="bullet"/>
      <w:lvlText w:val=""/>
      <w:lvlJc w:val="left"/>
      <w:pPr>
        <w:tabs>
          <w:tab w:val="num" w:pos="484"/>
        </w:tabs>
        <w:ind w:left="343" w:hanging="283"/>
      </w:pPr>
      <w:rPr>
        <w:rFonts w:ascii="Symbol" w:hAnsi="Symbol" w:hint="default"/>
      </w:rPr>
    </w:lvl>
    <w:lvl w:ilvl="1" w:tplc="76A65478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727BBE"/>
    <w:multiLevelType w:val="hybridMultilevel"/>
    <w:tmpl w:val="65863866"/>
    <w:lvl w:ilvl="0" w:tplc="ED64DAE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41A1"/>
    <w:multiLevelType w:val="hybridMultilevel"/>
    <w:tmpl w:val="47C26258"/>
    <w:lvl w:ilvl="0" w:tplc="433E1C0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67300"/>
    <w:multiLevelType w:val="hybridMultilevel"/>
    <w:tmpl w:val="3E70D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2B1A"/>
    <w:multiLevelType w:val="hybridMultilevel"/>
    <w:tmpl w:val="387C62E0"/>
    <w:lvl w:ilvl="0" w:tplc="E618C89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F18"/>
    <w:multiLevelType w:val="hybridMultilevel"/>
    <w:tmpl w:val="1824A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CCD"/>
    <w:multiLevelType w:val="hybridMultilevel"/>
    <w:tmpl w:val="67300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E3BEF"/>
    <w:multiLevelType w:val="hybridMultilevel"/>
    <w:tmpl w:val="E4B6B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B10BD"/>
    <w:multiLevelType w:val="hybridMultilevel"/>
    <w:tmpl w:val="C352A6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C7307"/>
    <w:multiLevelType w:val="hybridMultilevel"/>
    <w:tmpl w:val="67E4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93297"/>
    <w:multiLevelType w:val="hybridMultilevel"/>
    <w:tmpl w:val="AAF28F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15ED6"/>
    <w:multiLevelType w:val="multilevel"/>
    <w:tmpl w:val="91E8D59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Overskrift2"/>
      <w:lvlText w:val="%1.%2."/>
      <w:lvlJc w:val="left"/>
      <w:pPr>
        <w:ind w:left="1000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D467C2"/>
    <w:multiLevelType w:val="hybridMultilevel"/>
    <w:tmpl w:val="9D846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D414F"/>
    <w:multiLevelType w:val="hybridMultilevel"/>
    <w:tmpl w:val="7DBC2A78"/>
    <w:lvl w:ilvl="0" w:tplc="9372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8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2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8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C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0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A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0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06543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6"/>
  </w:num>
  <w:num w:numId="5">
    <w:abstractNumId w:val="33"/>
  </w:num>
  <w:num w:numId="6">
    <w:abstractNumId w:val="3"/>
  </w:num>
  <w:num w:numId="7">
    <w:abstractNumId w:val="1"/>
  </w:num>
  <w:num w:numId="8">
    <w:abstractNumId w:val="17"/>
  </w:num>
  <w:num w:numId="9">
    <w:abstractNumId w:val="25"/>
  </w:num>
  <w:num w:numId="10">
    <w:abstractNumId w:val="0"/>
  </w:num>
  <w:num w:numId="11">
    <w:abstractNumId w:val="20"/>
  </w:num>
  <w:num w:numId="12">
    <w:abstractNumId w:val="27"/>
  </w:num>
  <w:num w:numId="13">
    <w:abstractNumId w:val="12"/>
  </w:num>
  <w:num w:numId="14">
    <w:abstractNumId w:val="2"/>
  </w:num>
  <w:num w:numId="15">
    <w:abstractNumId w:val="18"/>
  </w:num>
  <w:num w:numId="16">
    <w:abstractNumId w:val="11"/>
  </w:num>
  <w:num w:numId="17">
    <w:abstractNumId w:val="13"/>
  </w:num>
  <w:num w:numId="18">
    <w:abstractNumId w:val="29"/>
  </w:num>
  <w:num w:numId="19">
    <w:abstractNumId w:val="23"/>
  </w:num>
  <w:num w:numId="20">
    <w:abstractNumId w:val="35"/>
  </w:num>
  <w:num w:numId="21">
    <w:abstractNumId w:val="15"/>
  </w:num>
  <w:num w:numId="22">
    <w:abstractNumId w:val="7"/>
  </w:num>
  <w:num w:numId="23">
    <w:abstractNumId w:val="31"/>
  </w:num>
  <w:num w:numId="24">
    <w:abstractNumId w:val="34"/>
  </w:num>
  <w:num w:numId="25">
    <w:abstractNumId w:val="24"/>
  </w:num>
  <w:num w:numId="26">
    <w:abstractNumId w:val="6"/>
  </w:num>
  <w:num w:numId="27">
    <w:abstractNumId w:val="32"/>
  </w:num>
  <w:num w:numId="28">
    <w:abstractNumId w:val="8"/>
  </w:num>
  <w:num w:numId="29">
    <w:abstractNumId w:val="21"/>
  </w:num>
  <w:num w:numId="30">
    <w:abstractNumId w:val="14"/>
  </w:num>
  <w:num w:numId="31">
    <w:abstractNumId w:val="19"/>
  </w:num>
  <w:num w:numId="32">
    <w:abstractNumId w:val="16"/>
  </w:num>
  <w:num w:numId="33">
    <w:abstractNumId w:val="22"/>
  </w:num>
  <w:num w:numId="34">
    <w:abstractNumId w:val="4"/>
  </w:num>
  <w:num w:numId="35">
    <w:abstractNumId w:val="30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0332E"/>
    <w:rsid w:val="000112BD"/>
    <w:rsid w:val="00031699"/>
    <w:rsid w:val="00031BA7"/>
    <w:rsid w:val="00064C45"/>
    <w:rsid w:val="00073F75"/>
    <w:rsid w:val="000816A1"/>
    <w:rsid w:val="00092FF3"/>
    <w:rsid w:val="00094499"/>
    <w:rsid w:val="000B66BD"/>
    <w:rsid w:val="000B6DCF"/>
    <w:rsid w:val="000C54E3"/>
    <w:rsid w:val="000C7A72"/>
    <w:rsid w:val="0010745B"/>
    <w:rsid w:val="00117111"/>
    <w:rsid w:val="0012119E"/>
    <w:rsid w:val="001403E9"/>
    <w:rsid w:val="001501F8"/>
    <w:rsid w:val="00154521"/>
    <w:rsid w:val="00155CC6"/>
    <w:rsid w:val="001773AF"/>
    <w:rsid w:val="00196531"/>
    <w:rsid w:val="00196A68"/>
    <w:rsid w:val="001B6D27"/>
    <w:rsid w:val="001C4125"/>
    <w:rsid w:val="001C4CC6"/>
    <w:rsid w:val="001E7C79"/>
    <w:rsid w:val="00204043"/>
    <w:rsid w:val="002076F4"/>
    <w:rsid w:val="00210FB5"/>
    <w:rsid w:val="0021410C"/>
    <w:rsid w:val="002411C0"/>
    <w:rsid w:val="00263EA9"/>
    <w:rsid w:val="00282AEF"/>
    <w:rsid w:val="00283C72"/>
    <w:rsid w:val="002A3367"/>
    <w:rsid w:val="002A4BFA"/>
    <w:rsid w:val="002B58AC"/>
    <w:rsid w:val="002B7BDF"/>
    <w:rsid w:val="002C06A2"/>
    <w:rsid w:val="002C5D91"/>
    <w:rsid w:val="002C5E35"/>
    <w:rsid w:val="00302695"/>
    <w:rsid w:val="00313FFB"/>
    <w:rsid w:val="003348CE"/>
    <w:rsid w:val="00341A10"/>
    <w:rsid w:val="00344D0E"/>
    <w:rsid w:val="00357B61"/>
    <w:rsid w:val="00360654"/>
    <w:rsid w:val="003772BE"/>
    <w:rsid w:val="003B4F1F"/>
    <w:rsid w:val="003C3F2A"/>
    <w:rsid w:val="003D718B"/>
    <w:rsid w:val="003E34ED"/>
    <w:rsid w:val="003E5E74"/>
    <w:rsid w:val="003F0A61"/>
    <w:rsid w:val="003F2928"/>
    <w:rsid w:val="00400C9B"/>
    <w:rsid w:val="00402FDA"/>
    <w:rsid w:val="00404A85"/>
    <w:rsid w:val="004056BD"/>
    <w:rsid w:val="00417AC0"/>
    <w:rsid w:val="004234C7"/>
    <w:rsid w:val="004247A6"/>
    <w:rsid w:val="004316D1"/>
    <w:rsid w:val="00435D33"/>
    <w:rsid w:val="004803E1"/>
    <w:rsid w:val="00490984"/>
    <w:rsid w:val="00490D14"/>
    <w:rsid w:val="004A29D9"/>
    <w:rsid w:val="004E2286"/>
    <w:rsid w:val="004F2530"/>
    <w:rsid w:val="004F3861"/>
    <w:rsid w:val="004F3C32"/>
    <w:rsid w:val="004F48DA"/>
    <w:rsid w:val="004F6B57"/>
    <w:rsid w:val="00500524"/>
    <w:rsid w:val="005161D0"/>
    <w:rsid w:val="00521137"/>
    <w:rsid w:val="00542C61"/>
    <w:rsid w:val="00570151"/>
    <w:rsid w:val="0057184D"/>
    <w:rsid w:val="00577BC9"/>
    <w:rsid w:val="005B1943"/>
    <w:rsid w:val="005C0AB0"/>
    <w:rsid w:val="005C3F7C"/>
    <w:rsid w:val="005E0F74"/>
    <w:rsid w:val="005E1D6D"/>
    <w:rsid w:val="0060497E"/>
    <w:rsid w:val="00620456"/>
    <w:rsid w:val="00643796"/>
    <w:rsid w:val="006506C6"/>
    <w:rsid w:val="00650F0B"/>
    <w:rsid w:val="0066070A"/>
    <w:rsid w:val="006620B8"/>
    <w:rsid w:val="006744D7"/>
    <w:rsid w:val="006815AB"/>
    <w:rsid w:val="00696858"/>
    <w:rsid w:val="006A0558"/>
    <w:rsid w:val="006C1733"/>
    <w:rsid w:val="006C5E8A"/>
    <w:rsid w:val="006C74FC"/>
    <w:rsid w:val="006D018D"/>
    <w:rsid w:val="006D27F6"/>
    <w:rsid w:val="006D5B49"/>
    <w:rsid w:val="006D7DE6"/>
    <w:rsid w:val="006E0FC9"/>
    <w:rsid w:val="006F71B2"/>
    <w:rsid w:val="00701A13"/>
    <w:rsid w:val="007328CC"/>
    <w:rsid w:val="0073503D"/>
    <w:rsid w:val="007375F8"/>
    <w:rsid w:val="007463C9"/>
    <w:rsid w:val="007661CC"/>
    <w:rsid w:val="007678AB"/>
    <w:rsid w:val="00773D8F"/>
    <w:rsid w:val="00790E0C"/>
    <w:rsid w:val="007B0B0B"/>
    <w:rsid w:val="007B57E9"/>
    <w:rsid w:val="007B679E"/>
    <w:rsid w:val="007C17EB"/>
    <w:rsid w:val="007D4AE1"/>
    <w:rsid w:val="007E542E"/>
    <w:rsid w:val="007F42AA"/>
    <w:rsid w:val="00800FBA"/>
    <w:rsid w:val="00807AB3"/>
    <w:rsid w:val="00810142"/>
    <w:rsid w:val="00821DF8"/>
    <w:rsid w:val="0083505D"/>
    <w:rsid w:val="00851C22"/>
    <w:rsid w:val="00854F64"/>
    <w:rsid w:val="0086098A"/>
    <w:rsid w:val="00861302"/>
    <w:rsid w:val="00871359"/>
    <w:rsid w:val="00883178"/>
    <w:rsid w:val="00886F65"/>
    <w:rsid w:val="008B0F15"/>
    <w:rsid w:val="008C196E"/>
    <w:rsid w:val="008C4051"/>
    <w:rsid w:val="008D37C1"/>
    <w:rsid w:val="008F0AA6"/>
    <w:rsid w:val="008F33EC"/>
    <w:rsid w:val="008F4D4B"/>
    <w:rsid w:val="008F549F"/>
    <w:rsid w:val="00902BA0"/>
    <w:rsid w:val="00926EA7"/>
    <w:rsid w:val="00941B04"/>
    <w:rsid w:val="009453B5"/>
    <w:rsid w:val="0096524B"/>
    <w:rsid w:val="00981B36"/>
    <w:rsid w:val="009928BA"/>
    <w:rsid w:val="009B79F4"/>
    <w:rsid w:val="009C544C"/>
    <w:rsid w:val="009C74AC"/>
    <w:rsid w:val="009E564B"/>
    <w:rsid w:val="009F4567"/>
    <w:rsid w:val="009F7C9F"/>
    <w:rsid w:val="00A02811"/>
    <w:rsid w:val="00A0510F"/>
    <w:rsid w:val="00A069BD"/>
    <w:rsid w:val="00A31717"/>
    <w:rsid w:val="00A57279"/>
    <w:rsid w:val="00A6151F"/>
    <w:rsid w:val="00A637D8"/>
    <w:rsid w:val="00A6425B"/>
    <w:rsid w:val="00AB18B2"/>
    <w:rsid w:val="00AB405D"/>
    <w:rsid w:val="00AB70DA"/>
    <w:rsid w:val="00AD62ED"/>
    <w:rsid w:val="00AF64DC"/>
    <w:rsid w:val="00B07F3F"/>
    <w:rsid w:val="00B21315"/>
    <w:rsid w:val="00B22D94"/>
    <w:rsid w:val="00B23277"/>
    <w:rsid w:val="00B26B1E"/>
    <w:rsid w:val="00B416C6"/>
    <w:rsid w:val="00B471F9"/>
    <w:rsid w:val="00B4785E"/>
    <w:rsid w:val="00B65DD9"/>
    <w:rsid w:val="00B72016"/>
    <w:rsid w:val="00BB2DC4"/>
    <w:rsid w:val="00BC2DAC"/>
    <w:rsid w:val="00C10ACE"/>
    <w:rsid w:val="00C32523"/>
    <w:rsid w:val="00C34164"/>
    <w:rsid w:val="00C52C1F"/>
    <w:rsid w:val="00C57FF8"/>
    <w:rsid w:val="00C700D2"/>
    <w:rsid w:val="00C8161D"/>
    <w:rsid w:val="00C910CC"/>
    <w:rsid w:val="00C9312B"/>
    <w:rsid w:val="00C94368"/>
    <w:rsid w:val="00CB7C56"/>
    <w:rsid w:val="00CD7A0A"/>
    <w:rsid w:val="00CF5830"/>
    <w:rsid w:val="00CF69A8"/>
    <w:rsid w:val="00D26166"/>
    <w:rsid w:val="00D366AC"/>
    <w:rsid w:val="00D43BCD"/>
    <w:rsid w:val="00D74BB0"/>
    <w:rsid w:val="00D80847"/>
    <w:rsid w:val="00DA5037"/>
    <w:rsid w:val="00DB14C5"/>
    <w:rsid w:val="00DB2BE1"/>
    <w:rsid w:val="00DB71E3"/>
    <w:rsid w:val="00DC7298"/>
    <w:rsid w:val="00DD7827"/>
    <w:rsid w:val="00DF2831"/>
    <w:rsid w:val="00DF6096"/>
    <w:rsid w:val="00E02FA2"/>
    <w:rsid w:val="00E03F85"/>
    <w:rsid w:val="00E12C15"/>
    <w:rsid w:val="00E21429"/>
    <w:rsid w:val="00E460F5"/>
    <w:rsid w:val="00E468E5"/>
    <w:rsid w:val="00E51560"/>
    <w:rsid w:val="00E54A8E"/>
    <w:rsid w:val="00E56DC2"/>
    <w:rsid w:val="00E83F8E"/>
    <w:rsid w:val="00EB67E2"/>
    <w:rsid w:val="00ED7A32"/>
    <w:rsid w:val="00EE5591"/>
    <w:rsid w:val="00EF07AF"/>
    <w:rsid w:val="00EF2445"/>
    <w:rsid w:val="00EF498E"/>
    <w:rsid w:val="00EF6008"/>
    <w:rsid w:val="00EF76FB"/>
    <w:rsid w:val="00F1006C"/>
    <w:rsid w:val="00F1270F"/>
    <w:rsid w:val="00F17D98"/>
    <w:rsid w:val="00F4430A"/>
    <w:rsid w:val="00F55699"/>
    <w:rsid w:val="00F63A62"/>
    <w:rsid w:val="00F65FDF"/>
    <w:rsid w:val="00F738DE"/>
    <w:rsid w:val="00F90B8D"/>
    <w:rsid w:val="00FA454D"/>
    <w:rsid w:val="00FC1530"/>
    <w:rsid w:val="00FD41E1"/>
    <w:rsid w:val="00FF0AC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7B95FC"/>
  <w15:chartTrackingRefBased/>
  <w15:docId w15:val="{5380B5BE-0C17-474F-B8D3-62CC7EBE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A9"/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13FFB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71359"/>
    <w:pPr>
      <w:keepNext/>
      <w:keepLines/>
      <w:numPr>
        <w:ilvl w:val="1"/>
        <w:numId w:val="5"/>
      </w:numPr>
      <w:ind w:left="792"/>
      <w:outlineLvl w:val="1"/>
    </w:pPr>
    <w:rPr>
      <w:rFonts w:ascii="Calibri" w:eastAsiaTheme="majorEastAsia" w:hAnsi="Calibri" w:cstheme="majorBidi"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3FFB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1359"/>
    <w:rPr>
      <w:rFonts w:ascii="Calibri" w:eastAsiaTheme="majorEastAsia" w:hAnsi="Calibri" w:cstheme="majorBidi"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A45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07F3F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07F3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07F3F"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B07F3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07F3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07F3F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B07F3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07F3F"/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11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1137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113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11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1137"/>
    <w:rPr>
      <w:b/>
      <w:bCs/>
      <w:sz w:val="20"/>
      <w:szCs w:val="20"/>
    </w:rPr>
  </w:style>
  <w:style w:type="table" w:customStyle="1" w:styleId="TabellStandard2">
    <w:name w:val="TabellStandard2"/>
    <w:basedOn w:val="Vanligtabell"/>
    <w:next w:val="Tabellrutenett"/>
    <w:uiPriority w:val="59"/>
    <w:rsid w:val="00941B04"/>
    <w:pPr>
      <w:spacing w:line="276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63E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F2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3B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4A63-B3D7-4086-A212-1ADD2E6B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Rygh-Nilssen Janne</dc:creator>
  <cp:keywords/>
  <dc:description/>
  <cp:lastModifiedBy>Nordbye Liv</cp:lastModifiedBy>
  <cp:revision>12</cp:revision>
  <cp:lastPrinted>2017-05-26T10:31:00Z</cp:lastPrinted>
  <dcterms:created xsi:type="dcterms:W3CDTF">2018-01-19T11:49:00Z</dcterms:created>
  <dcterms:modified xsi:type="dcterms:W3CDTF">2018-01-30T12:53:00Z</dcterms:modified>
</cp:coreProperties>
</file>