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bookmarkStart w:id="0" w:name="_GoBack"/>
      <w:bookmarkEnd w:id="0"/>
      <w:r w:rsidRPr="002A4BFA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60288" behindDoc="0" locked="0" layoutInCell="1" allowOverlap="1" wp14:anchorId="6E9826D4" wp14:editId="5E1685A8">
            <wp:simplePos x="0" y="0"/>
            <wp:positionH relativeFrom="column">
              <wp:posOffset>4540885</wp:posOffset>
            </wp:positionH>
            <wp:positionV relativeFrom="paragraph">
              <wp:posOffset>-275590</wp:posOffset>
            </wp:positionV>
            <wp:extent cx="1463040" cy="765810"/>
            <wp:effectExtent l="0" t="0" r="3810" b="0"/>
            <wp:wrapTight wrapText="bothSides">
              <wp:wrapPolygon edited="0">
                <wp:start x="6469" y="0"/>
                <wp:lineTo x="5344" y="6448"/>
                <wp:lineTo x="5344" y="8597"/>
                <wp:lineTo x="0" y="17194"/>
                <wp:lineTo x="0" y="20955"/>
                <wp:lineTo x="12375" y="20955"/>
                <wp:lineTo x="14625" y="20955"/>
                <wp:lineTo x="21375" y="20955"/>
                <wp:lineTo x="21375" y="17194"/>
                <wp:lineTo x="10125" y="17194"/>
                <wp:lineTo x="16031" y="12358"/>
                <wp:lineTo x="16031" y="8597"/>
                <wp:lineTo x="15750" y="3224"/>
                <wp:lineTo x="14906" y="0"/>
                <wp:lineTo x="6469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LOGO_farger_po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BFA">
        <w:rPr>
          <w:rFonts w:ascii="Calibri" w:eastAsia="Calibri" w:hAnsi="Calibri" w:cs="Calibri"/>
          <w:sz w:val="22"/>
        </w:rPr>
        <w:t>&lt;Region xxx&gt;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>&lt;</w:t>
      </w:r>
      <w:r w:rsidR="00EF07AF" w:rsidRPr="002A4BFA">
        <w:rPr>
          <w:rFonts w:ascii="Calibri" w:eastAsia="Calibri" w:hAnsi="Calibri" w:cs="Calibri"/>
          <w:sz w:val="22"/>
        </w:rPr>
        <w:t>Avdeling</w:t>
      </w:r>
      <w:r w:rsidRPr="002A4BFA">
        <w:rPr>
          <w:rFonts w:ascii="Calibri" w:eastAsia="Calibri" w:hAnsi="Calibri" w:cs="Calibri"/>
          <w:sz w:val="22"/>
        </w:rPr>
        <w:t>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>&lt;</w:t>
      </w:r>
      <w:r w:rsidR="00EF07AF" w:rsidRPr="002A4BFA">
        <w:rPr>
          <w:rFonts w:ascii="Calibri" w:eastAsia="Calibri" w:hAnsi="Calibri" w:cs="Calibri"/>
          <w:sz w:val="22"/>
        </w:rPr>
        <w:t>Seksjon, ansvarsnr.</w:t>
      </w:r>
      <w:r w:rsidRPr="002A4BFA">
        <w:rPr>
          <w:rFonts w:ascii="Calibri" w:eastAsia="Calibri" w:hAnsi="Calibri" w:cs="Calibri"/>
          <w:sz w:val="22"/>
        </w:rPr>
        <w:t>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>&lt;Dato&gt;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after="0"/>
        <w:rPr>
          <w:rFonts w:ascii="Calibri" w:eastAsia="Calibri" w:hAnsi="Calibri" w:cs="Calibri"/>
          <w:b/>
          <w:sz w:val="48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59264" behindDoc="0" locked="0" layoutInCell="1" allowOverlap="1" wp14:anchorId="21125493" wp14:editId="514D0C90">
            <wp:simplePos x="0" y="0"/>
            <wp:positionH relativeFrom="margin">
              <wp:posOffset>-635</wp:posOffset>
            </wp:positionH>
            <wp:positionV relativeFrom="margin">
              <wp:posOffset>1024890</wp:posOffset>
            </wp:positionV>
            <wp:extent cx="1211580" cy="1211580"/>
            <wp:effectExtent l="0" t="0" r="762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element_horisontalt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015"/>
                    <a:stretch/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b/>
          <w:sz w:val="52"/>
        </w:rPr>
      </w:pPr>
      <w:r w:rsidRPr="002A4BFA">
        <w:rPr>
          <w:rFonts w:ascii="Calibri" w:eastAsia="Calibri" w:hAnsi="Calibri" w:cs="Calibri"/>
          <w:b/>
          <w:sz w:val="52"/>
        </w:rPr>
        <w:t>&lt;Prosjektnavn&gt;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8"/>
        </w:rPr>
      </w:pPr>
      <w:r w:rsidRPr="002A4BFA">
        <w:rPr>
          <w:rFonts w:ascii="Calibri" w:eastAsia="Calibri" w:hAnsi="Calibri" w:cs="Calibri"/>
          <w:sz w:val="28"/>
        </w:rPr>
        <w:t>&lt;Parsell&gt;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8"/>
        </w:rPr>
      </w:pPr>
      <w:r w:rsidRPr="002A4BFA">
        <w:rPr>
          <w:rFonts w:ascii="Calibri" w:eastAsia="Calibri" w:hAnsi="Calibri" w:cs="Calibri"/>
          <w:sz w:val="28"/>
        </w:rPr>
        <w:t>&lt;Prosjektfase&gt;</w:t>
      </w:r>
    </w:p>
    <w:p w:rsidR="00031BA7" w:rsidRPr="002A4BFA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sz w:val="22"/>
        </w:rPr>
        <w:tab/>
      </w:r>
      <w:r w:rsidRPr="002A4BFA">
        <w:rPr>
          <w:rFonts w:ascii="Calibri" w:eastAsia="Calibri" w:hAnsi="Calibri" w:cs="Calibri"/>
          <w:sz w:val="22"/>
        </w:rPr>
        <w:tab/>
      </w:r>
      <w:r w:rsidRPr="002A4BFA">
        <w:rPr>
          <w:rFonts w:ascii="Calibri" w:eastAsia="Calibri" w:hAnsi="Calibri" w:cs="Calibri"/>
          <w:sz w:val="22"/>
        </w:rPr>
        <w:tab/>
      </w: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1FAC6" wp14:editId="0F89B672">
                <wp:simplePos x="0" y="0"/>
                <wp:positionH relativeFrom="column">
                  <wp:posOffset>4495165</wp:posOffset>
                </wp:positionH>
                <wp:positionV relativeFrom="paragraph">
                  <wp:posOffset>3175</wp:posOffset>
                </wp:positionV>
                <wp:extent cx="1341120" cy="361950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86" w:rsidRPr="00031BA7" w:rsidRDefault="00BD6A86" w:rsidP="00031BA7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031BA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Mime: &lt;&gt;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FAC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3.95pt;margin-top:.25pt;width:105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" fillcolor="#d9d9d9" stroked="f">
                <v:textbox>
                  <w:txbxContent>
                    <w:p w:rsidR="00BD6A86" w:rsidRPr="00031BA7" w:rsidRDefault="00BD6A86" w:rsidP="00031BA7">
                      <w:pPr>
                        <w:spacing w:after="0"/>
                        <w:jc w:val="right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031BA7">
                        <w:rPr>
                          <w:rFonts w:ascii="Calibri" w:hAnsi="Calibri" w:cs="Calibri"/>
                          <w:b/>
                          <w:sz w:val="22"/>
                        </w:rPr>
                        <w:t>Mime: &lt;&gt;</w:t>
                      </w:r>
                    </w:p>
                  </w:txbxContent>
                </v:textbox>
              </v:shape>
            </w:pict>
          </mc:Fallback>
        </mc:AlternateContent>
      </w:r>
      <w:r w:rsidRPr="002A4BFA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C086" wp14:editId="5ADD9292">
                <wp:simplePos x="0" y="0"/>
                <wp:positionH relativeFrom="margin">
                  <wp:posOffset>-635</wp:posOffset>
                </wp:positionH>
                <wp:positionV relativeFrom="paragraph">
                  <wp:posOffset>3175</wp:posOffset>
                </wp:positionV>
                <wp:extent cx="4511040" cy="361950"/>
                <wp:effectExtent l="0" t="0" r="381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61950"/>
                        </a:xfrm>
                        <a:prstGeom prst="rect">
                          <a:avLst/>
                        </a:prstGeom>
                        <a:solidFill>
                          <a:srgbClr val="ED9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86" w:rsidRPr="00AD62ED" w:rsidRDefault="00BD6A86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  <w:t>Sluttrapport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C086" id="_x0000_s1027" type="#_x0000_t202" style="position:absolute;margin-left:-.05pt;margin-top:.25pt;width:35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" fillcolor="#ed9300" stroked="f">
                <v:textbox>
                  <w:txbxContent>
                    <w:p w:rsidR="00BD6A86" w:rsidRPr="00AD62ED" w:rsidRDefault="00BD6A86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  <w:t>Sluttrapport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BA7" w:rsidRPr="002A4BFA" w:rsidRDefault="00A360D2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64384" behindDoc="1" locked="0" layoutInCell="1" allowOverlap="1" wp14:anchorId="014CC63B" wp14:editId="58DC9F51">
            <wp:simplePos x="0" y="0"/>
            <wp:positionH relativeFrom="margin">
              <wp:posOffset>7620</wp:posOffset>
            </wp:positionH>
            <wp:positionV relativeFrom="paragraph">
              <wp:posOffset>64770</wp:posOffset>
            </wp:positionV>
            <wp:extent cx="5849924" cy="350520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94"/>
                    <a:stretch/>
                  </pic:blipFill>
                  <pic:spPr bwMode="auto">
                    <a:xfrm>
                      <a:off x="0" y="0"/>
                      <a:ext cx="5849924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2A4BFA" w:rsidRDefault="00A360D2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2A4BFA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B092" wp14:editId="427C27D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536565" cy="88011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6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A86" w:rsidRPr="009F4567" w:rsidRDefault="00BD6A86" w:rsidP="00031BA7">
                            <w:pPr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</w:pPr>
                            <w:r w:rsidRPr="009F4567">
                              <w:rPr>
                                <w:rFonts w:cstheme="minorHAnsi"/>
                                <w:b/>
                                <w:i/>
                                <w:szCs w:val="20"/>
                                <w:highlight w:val="yellow"/>
                              </w:rPr>
                              <w:t xml:space="preserve">TIPS: </w:t>
                            </w:r>
                            <w:r w:rsidRPr="009F4567">
                              <w:rPr>
                                <w:rFonts w:cstheme="minorHAnsi"/>
                                <w:b/>
                                <w:i/>
                                <w:szCs w:val="20"/>
                                <w:highlight w:val="yellow"/>
                              </w:rPr>
                              <w:br/>
                              <w:t>SETT INN BILDE/KART/ANNET VED HJELP AV SETT INN FUNKSJONEN I MENYLINJEN.</w:t>
                            </w:r>
                            <w:r w:rsidRPr="009F4567">
                              <w:rPr>
                                <w:rFonts w:cstheme="minorHAnsi"/>
                                <w:b/>
                                <w:i/>
                                <w:szCs w:val="20"/>
                                <w:highlight w:val="yellow"/>
                              </w:rPr>
                              <w:br/>
                              <w:t>TA HENSYN TIL BILDETS STØRRELSE OG OM NØDVENDIG, BRUK RESIZE PICTURES FUNKSJONEN.</w:t>
                            </w:r>
                          </w:p>
                          <w:p w:rsidR="00BD6A86" w:rsidRDefault="00BD6A86" w:rsidP="0003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B092" id="Tekstboks 9" o:spid="_x0000_s1028" type="#_x0000_t202" style="position:absolute;margin-left:0;margin-top:.35pt;width:435.95pt;height:69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" filled="f" stroked="f" strokeweight=".5pt">
                <v:textbox>
                  <w:txbxContent>
                    <w:p w:rsidR="00BD6A86" w:rsidRPr="009F4567" w:rsidRDefault="00BD6A86" w:rsidP="00031BA7">
                      <w:pPr>
                        <w:rPr>
                          <w:rFonts w:cstheme="minorHAnsi"/>
                          <w:b/>
                          <w:i/>
                          <w:szCs w:val="20"/>
                        </w:rPr>
                      </w:pPr>
                      <w:r w:rsidRPr="009F4567">
                        <w:rPr>
                          <w:rFonts w:cstheme="minorHAnsi"/>
                          <w:b/>
                          <w:i/>
                          <w:szCs w:val="20"/>
                          <w:highlight w:val="yellow"/>
                        </w:rPr>
                        <w:t xml:space="preserve">TIPS: </w:t>
                      </w:r>
                      <w:r w:rsidRPr="009F4567">
                        <w:rPr>
                          <w:rFonts w:cstheme="minorHAnsi"/>
                          <w:b/>
                          <w:i/>
                          <w:szCs w:val="20"/>
                          <w:highlight w:val="yellow"/>
                        </w:rPr>
                        <w:br/>
                        <w:t>SETT INN BILDE/KART/ANNET VED HJELP AV SETT INN FUNKSJONEN I MENYLINJEN.</w:t>
                      </w:r>
                      <w:r w:rsidRPr="009F4567">
                        <w:rPr>
                          <w:rFonts w:cstheme="minorHAnsi"/>
                          <w:b/>
                          <w:i/>
                          <w:szCs w:val="20"/>
                          <w:highlight w:val="yellow"/>
                        </w:rPr>
                        <w:br/>
                        <w:t>TA HENSYN TIL BILDETS STØRRELSE OG OM NØDVENDIG, BRUK RESIZE PICTURES FUNKSJONEN.</w:t>
                      </w:r>
                    </w:p>
                    <w:p w:rsidR="00BD6A86" w:rsidRDefault="00BD6A86" w:rsidP="00031BA7"/>
                  </w:txbxContent>
                </v:textbox>
                <w10:wrap anchorx="margin"/>
              </v:shape>
            </w:pict>
          </mc:Fallback>
        </mc:AlternateContent>
      </w:r>
    </w:p>
    <w:p w:rsidR="00031BA7" w:rsidRPr="002A4BFA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A360D2" w:rsidRPr="002A4BFA" w:rsidRDefault="00A360D2" w:rsidP="00031BA7">
      <w:pPr>
        <w:spacing w:line="276" w:lineRule="auto"/>
        <w:rPr>
          <w:rFonts w:ascii="Calibri" w:eastAsia="Calibri" w:hAnsi="Calibri" w:cs="Calibri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5"/>
        <w:gridCol w:w="1684"/>
        <w:gridCol w:w="2275"/>
        <w:gridCol w:w="939"/>
        <w:gridCol w:w="2031"/>
        <w:gridCol w:w="986"/>
      </w:tblGrid>
      <w:tr w:rsidR="00FA454D" w:rsidRPr="002A4BFA" w:rsidTr="00FA454D">
        <w:tc>
          <w:tcPr>
            <w:tcW w:w="1145" w:type="dxa"/>
            <w:shd w:val="clear" w:color="auto" w:fill="FFD591" w:themeFill="text2" w:themeFillTint="66"/>
          </w:tcPr>
          <w:p w:rsidR="00FA454D" w:rsidRPr="002A4BFA" w:rsidRDefault="00FA454D" w:rsidP="009B79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Revisjons-</w:t>
            </w:r>
          </w:p>
          <w:p w:rsidR="00FA454D" w:rsidRPr="002A4BFA" w:rsidRDefault="002A4BFA" w:rsidP="009B79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Nr</w:t>
            </w:r>
            <w:r w:rsidR="00FA454D" w:rsidRPr="002A4BFA">
              <w:rPr>
                <w:rFonts w:ascii="Calibri" w:eastAsia="Calibri" w:hAnsi="Calibri" w:cs="Times New Roman"/>
                <w:b/>
                <w:sz w:val="22"/>
              </w:rPr>
              <w:t>.</w:t>
            </w:r>
          </w:p>
        </w:tc>
        <w:tc>
          <w:tcPr>
            <w:tcW w:w="1685" w:type="dxa"/>
            <w:shd w:val="clear" w:color="auto" w:fill="FFD591" w:themeFill="text2" w:themeFillTint="66"/>
          </w:tcPr>
          <w:p w:rsidR="00FA454D" w:rsidRPr="002A4BFA" w:rsidRDefault="00FA454D" w:rsidP="009B79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Endring</w:t>
            </w:r>
          </w:p>
        </w:tc>
        <w:tc>
          <w:tcPr>
            <w:tcW w:w="3215" w:type="dxa"/>
            <w:gridSpan w:val="2"/>
            <w:shd w:val="clear" w:color="auto" w:fill="FFD591" w:themeFill="text2" w:themeFillTint="66"/>
          </w:tcPr>
          <w:p w:rsidR="00FA454D" w:rsidRPr="002A4BFA" w:rsidRDefault="00FA454D" w:rsidP="00FA4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Godkjent av prosjektleder/dato</w:t>
            </w:r>
          </w:p>
        </w:tc>
        <w:tc>
          <w:tcPr>
            <w:tcW w:w="3017" w:type="dxa"/>
            <w:gridSpan w:val="2"/>
            <w:shd w:val="clear" w:color="auto" w:fill="FFD591" w:themeFill="text2" w:themeFillTint="66"/>
          </w:tcPr>
          <w:p w:rsidR="00FA454D" w:rsidRPr="002A4BFA" w:rsidRDefault="00FA454D" w:rsidP="00FA4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A4BFA">
              <w:rPr>
                <w:rFonts w:ascii="Calibri" w:eastAsia="Calibri" w:hAnsi="Calibri" w:cs="Times New Roman"/>
                <w:b/>
                <w:sz w:val="22"/>
              </w:rPr>
              <w:t>Mottatt av prosjekteier/dato</w:t>
            </w:r>
          </w:p>
        </w:tc>
      </w:tr>
      <w:tr w:rsidR="00FA454D" w:rsidRPr="002A4BFA" w:rsidTr="00FA454D">
        <w:tc>
          <w:tcPr>
            <w:tcW w:w="1145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5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76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39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31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86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A454D" w:rsidRPr="002A4BFA" w:rsidTr="00FA454D">
        <w:tc>
          <w:tcPr>
            <w:tcW w:w="1145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5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76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39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31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86" w:type="dxa"/>
          </w:tcPr>
          <w:p w:rsidR="00FA454D" w:rsidRPr="002A4BFA" w:rsidRDefault="00FA454D" w:rsidP="009B79F4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A360D2" w:rsidRDefault="00A360D2" w:rsidP="00FA454D">
      <w:pPr>
        <w:spacing w:after="0" w:line="276" w:lineRule="auto"/>
        <w:rPr>
          <w:rFonts w:eastAsia="Calibri" w:cstheme="minorHAnsi"/>
          <w:b/>
          <w:i/>
          <w:szCs w:val="20"/>
          <w:highlight w:val="yellow"/>
        </w:rPr>
      </w:pPr>
    </w:p>
    <w:p w:rsidR="006E5BAE" w:rsidRDefault="006E5BAE" w:rsidP="006E5BAE">
      <w:pPr>
        <w:spacing w:after="0" w:line="276" w:lineRule="auto"/>
        <w:rPr>
          <w:rFonts w:eastAsia="Calibri" w:cstheme="minorHAnsi"/>
          <w:b/>
          <w:i/>
          <w:szCs w:val="20"/>
          <w:highlight w:val="yellow"/>
        </w:rPr>
      </w:pPr>
      <w:r>
        <w:rPr>
          <w:rFonts w:eastAsia="Calibri" w:cstheme="minorHAnsi"/>
          <w:b/>
          <w:i/>
          <w:szCs w:val="20"/>
          <w:highlight w:val="yellow"/>
        </w:rPr>
        <w:t>FYLL UT TABELLEN OVER:</w:t>
      </w:r>
    </w:p>
    <w:p w:rsidR="00B07F3F" w:rsidRPr="002A4BFA" w:rsidRDefault="00A6425B" w:rsidP="00FA454D">
      <w:pPr>
        <w:spacing w:line="276" w:lineRule="auto"/>
        <w:rPr>
          <w:rFonts w:eastAsia="Calibri" w:cstheme="minorHAnsi"/>
          <w:b/>
          <w:i/>
          <w:szCs w:val="20"/>
        </w:rPr>
      </w:pPr>
      <w:r w:rsidRPr="00A360D2">
        <w:rPr>
          <w:rFonts w:eastAsia="Calibri" w:cstheme="minorHAnsi"/>
          <w:b/>
          <w:i/>
          <w:szCs w:val="20"/>
          <w:highlight w:val="yellow"/>
        </w:rPr>
        <w:t>REVISJONSNR, GODKJENT AV OG DATO (ELEKTRONISK SIGNERING), MOTTATT AV OG DATO (ELEKTRONISK SIGNERING).</w:t>
      </w:r>
      <w:r w:rsidRPr="00A360D2">
        <w:rPr>
          <w:rFonts w:eastAsia="Calibri" w:cstheme="minorHAnsi"/>
          <w:b/>
          <w:i/>
          <w:szCs w:val="20"/>
          <w:highlight w:val="yellow"/>
        </w:rPr>
        <w:br/>
        <w:t>UTFYLLER MÅ FYLLE UT KOLONNEN «ENDRINGER».</w:t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-935134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7F3F" w:rsidRPr="002A4BFA" w:rsidRDefault="00B07F3F">
          <w:pPr>
            <w:pStyle w:val="Overskriftforinnholdsfortegnelse"/>
          </w:pPr>
          <w:r w:rsidRPr="002A4BFA">
            <w:t>Innhold</w:t>
          </w:r>
        </w:p>
        <w:p w:rsidR="00AA136E" w:rsidRDefault="00B07F3F">
          <w:pPr>
            <w:pStyle w:val="INN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r w:rsidRPr="002A4BFA">
            <w:fldChar w:fldCharType="begin"/>
          </w:r>
          <w:r w:rsidRPr="002A4BFA">
            <w:instrText xml:space="preserve"> TOC \o "1-3" \h \z \u </w:instrText>
          </w:r>
          <w:r w:rsidRPr="002A4BFA">
            <w:fldChar w:fldCharType="separate"/>
          </w:r>
          <w:hyperlink w:anchor="_Toc505087199" w:history="1">
            <w:r w:rsidR="00AA136E" w:rsidRPr="009E1357">
              <w:rPr>
                <w:rStyle w:val="Hyperkobling"/>
                <w:noProof/>
              </w:rPr>
              <w:t>1.</w:t>
            </w:r>
            <w:r w:rsidR="00AA136E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AA136E" w:rsidRPr="009E1357">
              <w:rPr>
                <w:rStyle w:val="Hyperkobling"/>
                <w:noProof/>
              </w:rPr>
              <w:t>Overordnede rammer</w:t>
            </w:r>
            <w:r w:rsidR="00AA136E">
              <w:rPr>
                <w:noProof/>
                <w:webHidden/>
              </w:rPr>
              <w:tab/>
            </w:r>
            <w:r w:rsidR="00AA136E">
              <w:rPr>
                <w:noProof/>
                <w:webHidden/>
              </w:rPr>
              <w:fldChar w:fldCharType="begin"/>
            </w:r>
            <w:r w:rsidR="00AA136E">
              <w:rPr>
                <w:noProof/>
                <w:webHidden/>
              </w:rPr>
              <w:instrText xml:space="preserve"> PAGEREF _Toc505087199 \h </w:instrText>
            </w:r>
            <w:r w:rsidR="00AA136E">
              <w:rPr>
                <w:noProof/>
                <w:webHidden/>
              </w:rPr>
            </w:r>
            <w:r w:rsidR="00AA136E"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 w:rsidR="00AA136E"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0" w:history="1">
            <w:r w:rsidRPr="009E1357">
              <w:rPr>
                <w:rStyle w:val="Hyperkobling"/>
                <w:noProof/>
              </w:rPr>
              <w:t>1.1.1.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1" w:history="1">
            <w:r w:rsidRPr="009E1357">
              <w:rPr>
                <w:rStyle w:val="Hyperkobling"/>
                <w:noProof/>
              </w:rPr>
              <w:t>1.1.2.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Måloppnåelse: samfunnsmål, effektmål og resultatmål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2" w:history="1">
            <w:r w:rsidRPr="009E1357">
              <w:rPr>
                <w:rStyle w:val="Hyperkobling"/>
                <w:noProof/>
              </w:rPr>
              <w:t>1.1.3.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Kritiske suksessfaktorer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3" w:history="1">
            <w:r w:rsidRPr="009E1357">
              <w:rPr>
                <w:rStyle w:val="Hyperkobling"/>
                <w:noProof/>
              </w:rPr>
              <w:t>1.1.4.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Rammebetingelser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4" w:history="1">
            <w:r w:rsidRPr="009E1357">
              <w:rPr>
                <w:rStyle w:val="Hyperkobling"/>
                <w:noProof/>
              </w:rPr>
              <w:t>1.1.5.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Grensesnitt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5" w:history="1">
            <w:r w:rsidRPr="009E1357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Gjennomføringsstrategi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6" w:history="1">
            <w:r w:rsidRPr="009E1357">
              <w:rPr>
                <w:rStyle w:val="Hyperkobling"/>
                <w:noProof/>
              </w:rPr>
              <w:t>2.1.1.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Strategi for styring av usikkerhet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7" w:history="1">
            <w:r w:rsidRPr="009E1357">
              <w:rPr>
                <w:rStyle w:val="Hyperkobling"/>
                <w:noProof/>
              </w:rPr>
              <w:t>2.1.2.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Kontraktsstrategi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8" w:history="1">
            <w:r w:rsidRPr="009E1357">
              <w:rPr>
                <w:rStyle w:val="Hyperkobling"/>
                <w:noProof/>
              </w:rPr>
              <w:t>2.1.3.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Organisering- og bemanningsstrategi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09" w:history="1">
            <w:r w:rsidRPr="009E1357">
              <w:rPr>
                <w:rStyle w:val="Hyperkobling"/>
                <w:noProof/>
              </w:rPr>
              <w:t>2.1.4.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Kommunikasjonsstrategi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0" w:history="1">
            <w:r w:rsidRPr="009E1357">
              <w:rPr>
                <w:rStyle w:val="Hyperkobling"/>
                <w:i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Styringsbasis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1" w:history="1">
            <w:r w:rsidRPr="009E1357">
              <w:rPr>
                <w:rStyle w:val="Hyperkobling"/>
                <w:noProof/>
              </w:rPr>
              <w:t>3.1.1.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Arbeidsomfang og endringsstyring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2" w:history="1">
            <w:r w:rsidRPr="009E1357">
              <w:rPr>
                <w:rStyle w:val="Hyperkobling"/>
                <w:noProof/>
              </w:rPr>
              <w:t>3.1.2.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Prosjektnedbrytningsstruktur (PNS)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3" w:history="1">
            <w:r w:rsidRPr="009E1357">
              <w:rPr>
                <w:rStyle w:val="Hyperkobling"/>
                <w:noProof/>
              </w:rPr>
              <w:t>3.1.3.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HMS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4" w:history="1">
            <w:r w:rsidRPr="009E1357">
              <w:rPr>
                <w:rStyle w:val="Hyperkobling"/>
                <w:noProof/>
              </w:rPr>
              <w:t>3.1.4.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Kostnadsoverslag, budsjett og investeringsplan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5" w:history="1">
            <w:r w:rsidRPr="009E1357">
              <w:rPr>
                <w:rStyle w:val="Hyperkobling"/>
                <w:noProof/>
              </w:rPr>
              <w:t>3.1.5.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Fremdriftsplan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6" w:history="1">
            <w:r w:rsidRPr="009E1357">
              <w:rPr>
                <w:rStyle w:val="Hyperkobling"/>
                <w:noProof/>
              </w:rPr>
              <w:t>3.1.6.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Kvalitetssikring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7" w:history="1">
            <w:r w:rsidRPr="009E1357">
              <w:rPr>
                <w:rStyle w:val="Hyperkobling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Evaluering av prosjektgjennomføringen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36E" w:rsidRDefault="00AA136E">
          <w:pPr>
            <w:pStyle w:val="INN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5087218" w:history="1">
            <w:r w:rsidRPr="009E1357">
              <w:rPr>
                <w:rStyle w:val="Hyperkobling"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9E1357">
              <w:rPr>
                <w:rStyle w:val="Hyperkobling"/>
                <w:noProof/>
              </w:rPr>
              <w:t>Dokumentasjon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_Toc505087218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6BE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F3F" w:rsidRPr="002A4BFA" w:rsidRDefault="00B07F3F">
          <w:r w:rsidRPr="002A4BFA">
            <w:rPr>
              <w:b/>
              <w:bCs/>
            </w:rPr>
            <w:fldChar w:fldCharType="end"/>
          </w:r>
        </w:p>
      </w:sdtContent>
    </w:sdt>
    <w:p w:rsidR="00B07F3F" w:rsidRPr="002A4BFA" w:rsidRDefault="00B07F3F">
      <w:pPr>
        <w:rPr>
          <w:rFonts w:ascii="Calibri" w:eastAsia="Calibri" w:hAnsi="Calibri" w:cs="Times New Roman"/>
          <w:b/>
          <w:i/>
          <w:sz w:val="22"/>
        </w:rPr>
      </w:pPr>
      <w:r w:rsidRPr="002A4BFA">
        <w:rPr>
          <w:rFonts w:ascii="Calibri" w:eastAsia="Calibri" w:hAnsi="Calibri" w:cs="Times New Roman"/>
          <w:b/>
          <w:i/>
          <w:sz w:val="22"/>
        </w:rPr>
        <w:br w:type="page"/>
      </w:r>
    </w:p>
    <w:p w:rsidR="009B79F4" w:rsidRDefault="00B07F3F" w:rsidP="00313FFB">
      <w:pPr>
        <w:pStyle w:val="Overskrift1"/>
        <w:numPr>
          <w:ilvl w:val="0"/>
          <w:numId w:val="5"/>
        </w:numPr>
      </w:pPr>
      <w:bookmarkStart w:id="1" w:name="_Toc505087199"/>
      <w:r w:rsidRPr="002A4BFA">
        <w:lastRenderedPageBreak/>
        <w:t>Overordnede rammer</w:t>
      </w:r>
      <w:bookmarkEnd w:id="1"/>
      <w:r w:rsidRPr="002A4BFA">
        <w:t xml:space="preserve"> </w:t>
      </w:r>
    </w:p>
    <w:p w:rsidR="00A360D2" w:rsidRDefault="000F34F1" w:rsidP="00263E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>K</w:t>
      </w:r>
      <w:r w:rsidR="00A360D2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ort omtale av prosjektet, hentet fra p</w:t>
      </w:r>
      <w:r w:rsidR="00DE1CED">
        <w:rPr>
          <w:rFonts w:ascii="TimesNewRomanPSMT" w:hAnsi="TimesNewRomanPSMT" w:cs="TimesNewRomanPSMT"/>
          <w:i/>
          <w:color w:val="0070C0"/>
          <w:sz w:val="19"/>
          <w:szCs w:val="19"/>
        </w:rPr>
        <w:t>rosjektbestilling</w:t>
      </w:r>
      <w:r w:rsidR="00A360D2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/</w:t>
      </w:r>
      <w:r w:rsidR="00DE1CED">
        <w:rPr>
          <w:rFonts w:ascii="TimesNewRomanPSMT" w:hAnsi="TimesNewRomanPSMT" w:cs="TimesNewRomanPSMT"/>
          <w:i/>
          <w:color w:val="0070C0"/>
          <w:sz w:val="19"/>
          <w:szCs w:val="19"/>
        </w:rPr>
        <w:t>sentralt styringsdokument</w:t>
      </w:r>
      <w:r w:rsidR="00A360D2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, ev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entuelt med </w:t>
      </w:r>
      <w:r w:rsidR="00A360D2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referanse til 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>NTP</w:t>
      </w:r>
      <w:r w:rsidR="00A360D2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/handlingsprogram.</w:t>
      </w:r>
    </w:p>
    <w:p w:rsidR="00DB71E3" w:rsidRDefault="00A360D2" w:rsidP="00FB1F0D">
      <w:pPr>
        <w:pStyle w:val="Overskrift2"/>
      </w:pPr>
      <w:bookmarkStart w:id="2" w:name="_Toc505087200"/>
      <w:r>
        <w:t>M</w:t>
      </w:r>
      <w:r w:rsidR="0057184D" w:rsidRPr="002A4BFA">
        <w:t>ål</w:t>
      </w:r>
      <w:bookmarkEnd w:id="2"/>
    </w:p>
    <w:p w:rsidR="00A360D2" w:rsidRDefault="00A360D2" w:rsidP="00B65DD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Angi prosjektets samfunns-, effekt- og prosjektmål, hentet fra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sentralt styringsdokument </w:t>
      </w:r>
    </w:p>
    <w:p w:rsidR="00A360D2" w:rsidRDefault="00A360D2" w:rsidP="00B65DD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</w:p>
    <w:p w:rsidR="00A360D2" w:rsidRPr="00A360D2" w:rsidRDefault="006E0FC9" w:rsidP="00A360D2">
      <w:pPr>
        <w:pStyle w:val="Listeavsnit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Samfunnsmålene besk</w:t>
      </w:r>
      <w:r w:rsidR="00B65DD9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river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den</w:t>
      </w:r>
      <w:r w:rsidR="00B65DD9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</w:t>
      </w:r>
      <w:r w:rsidR="00E72949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virkning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>en</w:t>
      </w:r>
      <w:r w:rsidR="00E72949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prosjektet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skal ha </w:t>
      </w:r>
      <w:r w:rsidR="00E72949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på </w:t>
      </w:r>
      <w:r w:rsidR="00E72949" w:rsidRPr="00A360D2">
        <w:rPr>
          <w:rFonts w:ascii="TimesNewRomanPS-ItalicMT" w:hAnsi="TimesNewRomanPS-ItalicMT" w:cs="TimesNewRomanPS-ItalicMT"/>
          <w:i/>
          <w:iCs/>
          <w:color w:val="0070C0"/>
          <w:sz w:val="19"/>
          <w:szCs w:val="19"/>
        </w:rPr>
        <w:t>samfunnet</w:t>
      </w:r>
      <w:r w:rsidR="00E72949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>etter at det er tatt i bruk.</w:t>
      </w:r>
      <w:r w:rsidR="00A360D2"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</w:t>
      </w:r>
    </w:p>
    <w:p w:rsidR="00A360D2" w:rsidRPr="00A360D2" w:rsidRDefault="00A360D2" w:rsidP="00A360D2">
      <w:pPr>
        <w:pStyle w:val="Listeavsnit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Effektmålene er 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de forventede 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virkninge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>ne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for </w:t>
      </w:r>
      <w:r w:rsidRPr="00A360D2">
        <w:rPr>
          <w:rFonts w:ascii="TimesNewRomanPS-ItalicMT" w:hAnsi="TimesNewRomanPS-ItalicMT" w:cs="TimesNewRomanPS-ItalicMT"/>
          <w:i/>
          <w:iCs/>
          <w:color w:val="0070C0"/>
          <w:sz w:val="19"/>
          <w:szCs w:val="19"/>
        </w:rPr>
        <w:t>brukerne</w:t>
      </w:r>
      <w:r w:rsidR="00E72949">
        <w:rPr>
          <w:rFonts w:ascii="TimesNewRomanPS-ItalicMT" w:hAnsi="TimesNewRomanPS-ItalicMT" w:cs="TimesNewRomanPS-ItalicMT"/>
          <w:i/>
          <w:iCs/>
          <w:color w:val="0070C0"/>
          <w:sz w:val="19"/>
          <w:szCs w:val="19"/>
        </w:rPr>
        <w:t xml:space="preserve"> og omgivelsene,</w:t>
      </w:r>
      <w:r w:rsidRPr="00A360D2">
        <w:rPr>
          <w:rFonts w:ascii="TimesNewRomanPS-ItalicMT" w:hAnsi="TimesNewRomanPS-ItalicMT" w:cs="TimesNewRomanPS-ItalicMT"/>
          <w:i/>
          <w:iCs/>
          <w:color w:val="0070C0"/>
          <w:sz w:val="19"/>
          <w:szCs w:val="19"/>
        </w:rPr>
        <w:t xml:space="preserve"> 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ofte uttrykt i form av kapasitet, regularitet, ulykkesfrekvens, tidsbesparelser e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>ller lignende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.</w:t>
      </w:r>
    </w:p>
    <w:p w:rsidR="00A360D2" w:rsidRPr="00A360D2" w:rsidRDefault="00A360D2" w:rsidP="00A360D2">
      <w:pPr>
        <w:pStyle w:val="Listeavsnit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Resultatmålene er knyttet til løsningen som prosjektet skal frembringe</w:t>
      </w:r>
      <w:r w:rsidR="00FC1845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og skal sikre at prosjektet utføres på en sikker og miljøvennlig måte, innenfor kostnadsramma, til rett tid og med rett kvalitet.</w:t>
      </w:r>
    </w:p>
    <w:p w:rsidR="006E0FC9" w:rsidRPr="00B65DD9" w:rsidRDefault="006E0FC9" w:rsidP="00B65DD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</w:p>
    <w:p w:rsidR="0057184D" w:rsidRDefault="00A360D2" w:rsidP="00FB1F0D">
      <w:pPr>
        <w:pStyle w:val="Overskrift2"/>
      </w:pPr>
      <w:bookmarkStart w:id="3" w:name="_Toc505087201"/>
      <w:r>
        <w:t>Måloppnåelse: samfunnsmål, effektmål og resultatmål</w:t>
      </w:r>
      <w:bookmarkEnd w:id="3"/>
    </w:p>
    <w:p w:rsidR="00882F9E" w:rsidRDefault="00882F9E" w:rsidP="00A360D2">
      <w:pPr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Kommenter måloppnåelsen for 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prosjektet for 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hvert enkelt mål. </w:t>
      </w:r>
    </w:p>
    <w:p w:rsidR="00882F9E" w:rsidRDefault="00882F9E" w:rsidP="00A360D2">
      <w:pPr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>Kommenter om målprioriteringen er fulgt.</w:t>
      </w:r>
    </w:p>
    <w:p w:rsidR="00A360D2" w:rsidRPr="00882F9E" w:rsidRDefault="00A360D2" w:rsidP="00A360D2">
      <w:pPr>
        <w:rPr>
          <w:rFonts w:ascii="Times New Roman" w:hAnsi="Times New Roman" w:cs="Times New Roman"/>
          <w:color w:val="006991" w:themeColor="accent5" w:themeShade="BF"/>
          <w:szCs w:val="18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>V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ar mål og rammebetingelser klare 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>nok i bestillingen, og er de eventuelt e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>ndret underveis?</w:t>
      </w:r>
      <w:r w:rsidRPr="00A360D2">
        <w:rPr>
          <w:rFonts w:ascii="Times New Roman" w:hAnsi="Times New Roman" w:cs="Times New Roman"/>
          <w:color w:val="006991" w:themeColor="accent5" w:themeShade="BF"/>
          <w:szCs w:val="18"/>
        </w:rPr>
        <w:t xml:space="preserve"> 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>Vurder og beskriv</w:t>
      </w:r>
      <w:r w:rsidRPr="00A360D2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eventue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>lle avvik fra målformuleringene.</w:t>
      </w:r>
    </w:p>
    <w:p w:rsidR="002076F4" w:rsidRPr="002A4BFA" w:rsidRDefault="002076F4" w:rsidP="00FB1F0D">
      <w:pPr>
        <w:pStyle w:val="Overskrift2"/>
      </w:pPr>
      <w:bookmarkStart w:id="4" w:name="_Toc505087202"/>
      <w:r w:rsidRPr="002A4BFA">
        <w:t>Kritiske suksessfaktorer</w:t>
      </w:r>
      <w:bookmarkEnd w:id="4"/>
    </w:p>
    <w:p w:rsidR="00AA2D99" w:rsidRDefault="00D90A1F" w:rsidP="0030269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Hvordan </w:t>
      </w:r>
      <w:r w:rsidR="00AA2D99">
        <w:rPr>
          <w:rFonts w:ascii="TimesNewRomanPSMT" w:hAnsi="TimesNewRomanPSMT" w:cs="TimesNewRomanPSMT"/>
          <w:i/>
          <w:color w:val="0070C0"/>
          <w:sz w:val="19"/>
          <w:szCs w:val="19"/>
        </w:rPr>
        <w:t>gikk håndteringen av de kritiske suksessfaktorene i prosjektet?</w:t>
      </w:r>
    </w:p>
    <w:p w:rsidR="00302695" w:rsidRDefault="00AA2D99" w:rsidP="0030269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>H</w:t>
      </w:r>
      <w:r w:rsidR="00302695" w:rsidRPr="00B65DD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va </w:t>
      </w:r>
      <w:r w:rsidR="00B65DD9" w:rsidRPr="00B65DD9">
        <w:rPr>
          <w:rFonts w:ascii="TimesNewRomanPSMT" w:hAnsi="TimesNewRomanPSMT" w:cs="TimesNewRomanPSMT"/>
          <w:i/>
          <w:color w:val="0070C0"/>
          <w:sz w:val="19"/>
          <w:szCs w:val="19"/>
        </w:rPr>
        <w:t>lyk</w:t>
      </w:r>
      <w:r w:rsid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tes prosjektet med, som var viktig for å </w:t>
      </w:r>
      <w:r w:rsidR="00302695" w:rsidRPr="00B65DD9">
        <w:rPr>
          <w:rFonts w:ascii="TimesNewRomanPSMT" w:hAnsi="TimesNewRomanPSMT" w:cs="TimesNewRomanPSMT"/>
          <w:i/>
          <w:color w:val="0070C0"/>
          <w:sz w:val="19"/>
          <w:szCs w:val="19"/>
        </w:rPr>
        <w:t>nå målene, ofte kvalitative forhold knyttet til</w:t>
      </w:r>
      <w:r w:rsidR="0066070A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</w:t>
      </w:r>
      <w:r w:rsidR="00302695" w:rsidRPr="00B65DD9">
        <w:rPr>
          <w:rFonts w:ascii="TimesNewRomanPSMT" w:hAnsi="TimesNewRomanPSMT" w:cs="TimesNewRomanPSMT"/>
          <w:i/>
          <w:color w:val="0070C0"/>
          <w:sz w:val="19"/>
          <w:szCs w:val="19"/>
        </w:rPr>
        <w:t>styring, organisering, informasjonsflyt, ansvar og omgivelsene.</w:t>
      </w:r>
      <w:r w:rsidR="00AA136E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 Hva lyktes ikke prosjektet med, og hvorfor?</w:t>
      </w:r>
    </w:p>
    <w:p w:rsidR="00E72949" w:rsidRPr="00B65DD9" w:rsidRDefault="00E72949" w:rsidP="0030269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</w:p>
    <w:p w:rsidR="002076F4" w:rsidRPr="002A4BFA" w:rsidRDefault="002076F4" w:rsidP="00FB1F0D">
      <w:pPr>
        <w:pStyle w:val="Overskrift2"/>
      </w:pPr>
      <w:bookmarkStart w:id="5" w:name="_Toc505087203"/>
      <w:r w:rsidRPr="002A4BFA">
        <w:t>Rammebetingelser</w:t>
      </w:r>
      <w:bookmarkEnd w:id="5"/>
      <w:r w:rsidRPr="002A4BFA">
        <w:t xml:space="preserve"> </w:t>
      </w:r>
    </w:p>
    <w:p w:rsidR="00064C45" w:rsidRPr="00064C45" w:rsidRDefault="00AA2D99" w:rsidP="0030269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>Beskriv hvordan prosjektet håndterte rammebetingelsene i gjennomføringen.</w:t>
      </w:r>
    </w:p>
    <w:p w:rsidR="002076F4" w:rsidRDefault="002076F4" w:rsidP="00FB1F0D">
      <w:pPr>
        <w:pStyle w:val="Overskrift2"/>
      </w:pPr>
      <w:bookmarkStart w:id="6" w:name="_Toc505087204"/>
      <w:r w:rsidRPr="002A4BFA">
        <w:t>Grensesnitt</w:t>
      </w:r>
      <w:bookmarkEnd w:id="6"/>
    </w:p>
    <w:p w:rsidR="00302695" w:rsidRPr="00064C45" w:rsidRDefault="00AA2D99" w:rsidP="00064C4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>Beskriv hvordan prosjektet håndterte g</w:t>
      </w:r>
      <w:r w:rsidR="00064C45" w:rsidRPr="00064C45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rensesnitt 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>i gjennomføringen.</w:t>
      </w:r>
    </w:p>
    <w:p w:rsidR="003348CE" w:rsidRPr="002A4BFA" w:rsidRDefault="003E34ED" w:rsidP="00313FFB">
      <w:pPr>
        <w:pStyle w:val="Overskrift1"/>
        <w:numPr>
          <w:ilvl w:val="0"/>
          <w:numId w:val="5"/>
        </w:numPr>
      </w:pPr>
      <w:bookmarkStart w:id="7" w:name="_Toc505087205"/>
      <w:r>
        <w:t>Gjennomførings</w:t>
      </w:r>
      <w:r w:rsidR="002076F4" w:rsidRPr="002A4BFA">
        <w:t>strategi</w:t>
      </w:r>
      <w:bookmarkEnd w:id="7"/>
    </w:p>
    <w:p w:rsidR="001773AF" w:rsidRPr="005E1D6D" w:rsidRDefault="00AA2D99" w:rsidP="0030269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Beskriv hvordan prosjektets </w:t>
      </w:r>
      <w:r w:rsidR="003E34ED" w:rsidRPr="005E1D6D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gjennomføringsstrategi </w:t>
      </w:r>
      <w:r>
        <w:rPr>
          <w:rFonts w:ascii="TimesNewRomanPSMT" w:hAnsi="TimesNewRomanPSMT" w:cs="TimesNewRomanPSMT"/>
          <w:i/>
          <w:color w:val="0070C0"/>
          <w:sz w:val="19"/>
          <w:szCs w:val="19"/>
        </w:rPr>
        <w:t>fungerte i prosjektet</w:t>
      </w:r>
      <w:r w:rsidR="003E34ED" w:rsidRPr="005E1D6D">
        <w:rPr>
          <w:rFonts w:ascii="TimesNewRomanPSMT" w:hAnsi="TimesNewRomanPSMT" w:cs="TimesNewRomanPSMT"/>
          <w:i/>
          <w:color w:val="0070C0"/>
          <w:sz w:val="19"/>
          <w:szCs w:val="19"/>
        </w:rPr>
        <w:t>.</w:t>
      </w:r>
    </w:p>
    <w:p w:rsidR="002076F4" w:rsidRPr="002A4BFA" w:rsidRDefault="002076F4" w:rsidP="00FB1F0D">
      <w:pPr>
        <w:pStyle w:val="Overskrift2"/>
      </w:pPr>
      <w:bookmarkStart w:id="8" w:name="_Toc505087206"/>
      <w:r w:rsidRPr="002A4BFA">
        <w:t>Strategi for styring av usikkerhet</w:t>
      </w:r>
      <w:bookmarkEnd w:id="8"/>
    </w:p>
    <w:p w:rsidR="00DF6096" w:rsidRPr="00117111" w:rsidRDefault="000A06C4" w:rsidP="00DF6096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>Beskriv hvordan prosjektet håndterer usikkerhet underveis i prosjektet og hvordan dette fungerte.</w:t>
      </w:r>
      <w:r w:rsidR="00DF6096" w:rsidRPr="00117111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 w:rsidR="007E68EB" w:rsidRPr="007E68EB">
        <w:rPr>
          <w:rFonts w:ascii="Times New Roman" w:hAnsi="Times New Roman" w:cs="Times New Roman"/>
          <w:i/>
          <w:color w:val="0070C0"/>
          <w:sz w:val="18"/>
          <w:szCs w:val="18"/>
        </w:rPr>
        <w:t>Hadde prosjektet noen spesielle utfordringer knyttet til</w:t>
      </w:r>
      <w:r w:rsidR="007E68EB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usikkerhetsstyring?</w:t>
      </w:r>
    </w:p>
    <w:p w:rsidR="002F28CD" w:rsidRPr="008A59CD" w:rsidRDefault="004F3C32" w:rsidP="002076F4">
      <w:pPr>
        <w:pStyle w:val="Overskrift2"/>
      </w:pPr>
      <w:bookmarkStart w:id="9" w:name="_Toc505087207"/>
      <w:r w:rsidRPr="002A4BFA">
        <w:t>Kontraktsstrategi</w:t>
      </w:r>
      <w:bookmarkEnd w:id="9"/>
    </w:p>
    <w:p w:rsidR="00ED7A32" w:rsidRPr="00ED7A32" w:rsidRDefault="000A06C4" w:rsidP="002076F4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Beskriv </w:t>
      </w:r>
      <w:r w:rsidR="008A59CD">
        <w:rPr>
          <w:rFonts w:ascii="Times New Roman" w:hAnsi="Times New Roman" w:cs="Times New Roman"/>
          <w:i/>
          <w:color w:val="0070C0"/>
          <w:sz w:val="18"/>
          <w:szCs w:val="18"/>
        </w:rPr>
        <w:t>kontraktstrategien for prosjektet</w:t>
      </w:r>
      <w:r w:rsidR="00B5625F">
        <w:rPr>
          <w:rFonts w:ascii="Times New Roman" w:hAnsi="Times New Roman" w:cs="Times New Roman"/>
          <w:i/>
          <w:color w:val="0070C0"/>
          <w:sz w:val="18"/>
          <w:szCs w:val="18"/>
        </w:rPr>
        <w:t>. H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vordan </w:t>
      </w:r>
      <w:r w:rsidR="00B5625F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slo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p</w:t>
      </w:r>
      <w:r w:rsidR="00B5625F">
        <w:rPr>
          <w:rFonts w:ascii="Times New Roman" w:hAnsi="Times New Roman" w:cs="Times New Roman"/>
          <w:i/>
          <w:color w:val="0070C0"/>
          <w:sz w:val="18"/>
          <w:szCs w:val="18"/>
        </w:rPr>
        <w:t>rosjektets kontraktsstrategi ut?</w:t>
      </w:r>
      <w:r w:rsidR="008A59CD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Var det en riktig strategi?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 w:rsidR="008A59CD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Var det mange tilbydere? Var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omfang</w:t>
      </w:r>
      <w:r w:rsidR="008A59CD">
        <w:rPr>
          <w:rFonts w:ascii="Times New Roman" w:hAnsi="Times New Roman" w:cs="Times New Roman"/>
          <w:i/>
          <w:color w:val="0070C0"/>
          <w:sz w:val="18"/>
          <w:szCs w:val="18"/>
        </w:rPr>
        <w:t>et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på kontraktene</w:t>
      </w:r>
      <w:r w:rsidR="008A59CD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riktig?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osv.</w:t>
      </w:r>
      <w:r w:rsidR="007E68EB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 w:rsidR="007E68EB" w:rsidRPr="007E68EB">
        <w:rPr>
          <w:rFonts w:ascii="Times New Roman" w:hAnsi="Times New Roman" w:cs="Times New Roman"/>
          <w:i/>
          <w:color w:val="0070C0"/>
          <w:sz w:val="18"/>
          <w:szCs w:val="18"/>
        </w:rPr>
        <w:t>Hadde prosjektet noen spesielle utfordringer knyttet til</w:t>
      </w:r>
      <w:r w:rsidR="007E68EB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 w:rsidR="00FC1845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valg av </w:t>
      </w:r>
      <w:r w:rsidR="007E68EB">
        <w:rPr>
          <w:rFonts w:ascii="Times New Roman" w:hAnsi="Times New Roman" w:cs="Times New Roman"/>
          <w:i/>
          <w:color w:val="0070C0"/>
          <w:sz w:val="18"/>
          <w:szCs w:val="18"/>
        </w:rPr>
        <w:t>kontraktsstrategi</w:t>
      </w:r>
      <w:r w:rsidR="00FC1845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og gjennomføringen av den</w:t>
      </w:r>
      <w:r w:rsidR="007E68EB">
        <w:rPr>
          <w:rFonts w:ascii="Times New Roman" w:hAnsi="Times New Roman" w:cs="Times New Roman"/>
          <w:i/>
          <w:color w:val="0070C0"/>
          <w:sz w:val="18"/>
          <w:szCs w:val="18"/>
        </w:rPr>
        <w:t>?</w:t>
      </w:r>
      <w:r w:rsidR="008A59CD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Gi en kort oppsummering av erfaringene med valg av kontraktsstrategi.</w:t>
      </w:r>
    </w:p>
    <w:p w:rsidR="002076F4" w:rsidRPr="002A4BFA" w:rsidRDefault="002076F4" w:rsidP="00FB1F0D">
      <w:pPr>
        <w:pStyle w:val="Overskrift2"/>
      </w:pPr>
      <w:bookmarkStart w:id="10" w:name="_Toc505087208"/>
      <w:r w:rsidRPr="002A4BFA">
        <w:t>Organisering</w:t>
      </w:r>
      <w:r w:rsidR="00A0510F">
        <w:t>-</w:t>
      </w:r>
      <w:r w:rsidRPr="002A4BFA">
        <w:t xml:space="preserve"> og </w:t>
      </w:r>
      <w:r w:rsidR="00A0510F">
        <w:t>bemanningsstrategi</w:t>
      </w:r>
      <w:bookmarkEnd w:id="10"/>
    </w:p>
    <w:p w:rsidR="000A06C4" w:rsidRDefault="000A06C4" w:rsidP="000A06C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8"/>
          <w:szCs w:val="18"/>
        </w:rPr>
      </w:pPr>
      <w:r>
        <w:rPr>
          <w:rFonts w:ascii="TimesNewRomanPSMT" w:hAnsi="TimesNewRomanPSMT" w:cs="TimesNewRomanPSMT"/>
          <w:i/>
          <w:color w:val="0070C0"/>
          <w:sz w:val="18"/>
          <w:szCs w:val="18"/>
        </w:rPr>
        <w:t>Prosjekteier:</w:t>
      </w:r>
    </w:p>
    <w:p w:rsidR="000A06C4" w:rsidRDefault="000A06C4" w:rsidP="000A06C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8"/>
          <w:szCs w:val="18"/>
        </w:rPr>
      </w:pPr>
      <w:r>
        <w:rPr>
          <w:rFonts w:ascii="TimesNewRomanPSMT" w:hAnsi="TimesNewRomanPSMT" w:cs="TimesNewRomanPSMT"/>
          <w:i/>
          <w:color w:val="0070C0"/>
          <w:sz w:val="18"/>
          <w:szCs w:val="18"/>
        </w:rPr>
        <w:t>Prosjektleder</w:t>
      </w:r>
      <w:r w:rsidR="007A00FA">
        <w:rPr>
          <w:rFonts w:ascii="TimesNewRomanPSMT" w:hAnsi="TimesNewRomanPSMT" w:cs="TimesNewRomanPSMT"/>
          <w:i/>
          <w:color w:val="0070C0"/>
          <w:sz w:val="18"/>
          <w:szCs w:val="18"/>
        </w:rPr>
        <w:t>:</w:t>
      </w:r>
    </w:p>
    <w:p w:rsidR="000A06C4" w:rsidRDefault="000A06C4" w:rsidP="000A06C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8"/>
          <w:szCs w:val="18"/>
        </w:rPr>
      </w:pPr>
    </w:p>
    <w:p w:rsidR="007A00FA" w:rsidRDefault="000A06C4" w:rsidP="007A00F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  <w:color w:val="0070C0"/>
          <w:sz w:val="18"/>
          <w:szCs w:val="18"/>
        </w:rPr>
      </w:pPr>
      <w:r>
        <w:rPr>
          <w:rFonts w:ascii="TimesNewRomanPSMT" w:hAnsi="TimesNewRomanPSMT" w:cs="TimesNewRomanPSMT"/>
          <w:i/>
          <w:color w:val="0070C0"/>
          <w:sz w:val="18"/>
          <w:szCs w:val="18"/>
        </w:rPr>
        <w:t xml:space="preserve">Gi en 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>kort beskrivelse av byggherreorganisasjonen, med organisasjons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>kart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>, og fordeling ansatte-innleide.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 xml:space="preserve"> G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>i en vurdering av arbeidsbelastning, kompetanseutfordringer o</w:t>
      </w:r>
      <w:r w:rsidR="00FC1845">
        <w:rPr>
          <w:rFonts w:ascii="TimesNewRomanPSMT" w:hAnsi="TimesNewRomanPSMT" w:cs="TimesNewRomanPSMT"/>
          <w:i/>
          <w:color w:val="0070C0"/>
          <w:sz w:val="18"/>
          <w:szCs w:val="18"/>
        </w:rPr>
        <w:t>g lignende.</w:t>
      </w:r>
      <w:r w:rsidR="007E68EB" w:rsidRPr="007E68EB">
        <w:t xml:space="preserve"> </w:t>
      </w:r>
      <w:r w:rsidR="007E68EB" w:rsidRPr="007E68EB">
        <w:rPr>
          <w:rFonts w:ascii="TimesNewRomanPSMT" w:hAnsi="TimesNewRomanPSMT" w:cs="TimesNewRomanPSMT"/>
          <w:i/>
          <w:color w:val="0070C0"/>
          <w:sz w:val="18"/>
          <w:szCs w:val="18"/>
        </w:rPr>
        <w:t xml:space="preserve">Hadde prosjektet noen spesielle utfordringer knyttet til </w:t>
      </w:r>
      <w:r w:rsidR="007E68EB">
        <w:rPr>
          <w:rFonts w:ascii="TimesNewRomanPSMT" w:hAnsi="TimesNewRomanPSMT" w:cs="TimesNewRomanPSMT"/>
          <w:i/>
          <w:color w:val="0070C0"/>
          <w:sz w:val="18"/>
          <w:szCs w:val="18"/>
        </w:rPr>
        <w:t>organisering og bemanning</w:t>
      </w:r>
      <w:r w:rsidR="007E68EB" w:rsidRPr="007E68EB">
        <w:rPr>
          <w:rFonts w:ascii="TimesNewRomanPSMT" w:hAnsi="TimesNewRomanPSMT" w:cs="TimesNewRomanPSMT"/>
          <w:i/>
          <w:color w:val="0070C0"/>
          <w:sz w:val="18"/>
          <w:szCs w:val="18"/>
        </w:rPr>
        <w:t>?</w:t>
      </w:r>
      <w:bookmarkStart w:id="11" w:name="_Toc437424532"/>
      <w:bookmarkStart w:id="12" w:name="_Toc449007513"/>
    </w:p>
    <w:p w:rsidR="007A00FA" w:rsidRDefault="007A00FA" w:rsidP="007A00F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  <w:color w:val="0070C0"/>
          <w:sz w:val="18"/>
          <w:szCs w:val="18"/>
        </w:rPr>
      </w:pPr>
    </w:p>
    <w:p w:rsidR="00AA136E" w:rsidRDefault="000A06C4" w:rsidP="00AA136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8"/>
          <w:szCs w:val="18"/>
        </w:rPr>
      </w:pPr>
      <w:r>
        <w:rPr>
          <w:rFonts w:ascii="TimesNewRomanPSMT" w:hAnsi="TimesNewRomanPSMT" w:cs="TimesNewRomanPSMT"/>
          <w:bCs/>
          <w:i/>
          <w:color w:val="0070C0"/>
          <w:sz w:val="18"/>
          <w:szCs w:val="18"/>
        </w:rPr>
        <w:t>K</w:t>
      </w:r>
      <w:r w:rsidRPr="000A06C4">
        <w:rPr>
          <w:rFonts w:ascii="TimesNewRomanPSMT" w:hAnsi="TimesNewRomanPSMT" w:cs="TimesNewRomanPSMT"/>
          <w:bCs/>
          <w:i/>
          <w:color w:val="0070C0"/>
          <w:sz w:val="18"/>
          <w:szCs w:val="18"/>
        </w:rPr>
        <w:t>ontaktgrupper</w:t>
      </w:r>
      <w:bookmarkEnd w:id="11"/>
      <w:bookmarkEnd w:id="12"/>
      <w:r>
        <w:rPr>
          <w:rFonts w:ascii="TimesNewRomanPSMT" w:hAnsi="TimesNewRomanPSMT" w:cs="TimesNewRomanPSMT"/>
          <w:bCs/>
          <w:i/>
          <w:color w:val="0070C0"/>
          <w:sz w:val="18"/>
          <w:szCs w:val="18"/>
        </w:rPr>
        <w:t xml:space="preserve">: 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>gi en oppsummering av hvilke eksterne samarbeidsgr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 xml:space="preserve">upper som har vært i virksomhet, og hvordan 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>samarbeidet har fungert.</w:t>
      </w:r>
    </w:p>
    <w:p w:rsidR="00AA136E" w:rsidRDefault="00AA136E" w:rsidP="00AA136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8"/>
          <w:szCs w:val="18"/>
        </w:rPr>
      </w:pPr>
    </w:p>
    <w:p w:rsidR="000A06C4" w:rsidRDefault="000A06C4" w:rsidP="00AA136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70C0"/>
          <w:sz w:val="18"/>
          <w:szCs w:val="18"/>
        </w:rPr>
      </w:pPr>
      <w:r>
        <w:rPr>
          <w:rFonts w:ascii="TimesNewRomanPSMT" w:hAnsi="TimesNewRomanPSMT" w:cs="TimesNewRomanPSMT"/>
          <w:i/>
          <w:color w:val="0070C0"/>
          <w:sz w:val="18"/>
          <w:szCs w:val="18"/>
        </w:rPr>
        <w:t>H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 xml:space="preserve">vilke personer 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>er f</w:t>
      </w:r>
      <w:r w:rsidRPr="000A06C4">
        <w:rPr>
          <w:rFonts w:ascii="TimesNewRomanPSMT" w:hAnsi="TimesNewRomanPSMT" w:cs="TimesNewRomanPSMT"/>
          <w:i/>
          <w:color w:val="0070C0"/>
          <w:sz w:val="18"/>
          <w:szCs w:val="18"/>
        </w:rPr>
        <w:t>ortsatt i posisjon til å bidra med relev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>ante opplysninger om prosjektet:</w:t>
      </w:r>
    </w:p>
    <w:p w:rsidR="00E72949" w:rsidRDefault="00E72949" w:rsidP="000A06C4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70C0"/>
          <w:sz w:val="18"/>
          <w:szCs w:val="18"/>
        </w:rPr>
      </w:pPr>
    </w:p>
    <w:p w:rsidR="002076F4" w:rsidRPr="002A4BFA" w:rsidRDefault="002076F4" w:rsidP="00FB1F0D">
      <w:pPr>
        <w:pStyle w:val="Overskrift2"/>
      </w:pPr>
      <w:bookmarkStart w:id="13" w:name="_Toc505087209"/>
      <w:r w:rsidRPr="002A4BFA">
        <w:t>Kommunikasjonsstrategi</w:t>
      </w:r>
      <w:bookmarkEnd w:id="13"/>
    </w:p>
    <w:p w:rsidR="00E54A8E" w:rsidRPr="00283C72" w:rsidRDefault="007E68EB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>Beskriv hvordan prosjektets håndtering av</w:t>
      </w:r>
      <w:r w:rsidR="00E54A8E" w:rsidRPr="00E54A8E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intern og ekstern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kommunikasjon fungerte i prosjektet. Hadde prosjektet noen spesielle utfordringer knyttet til kommunikasjon?</w:t>
      </w:r>
    </w:p>
    <w:p w:rsidR="009B79F4" w:rsidRDefault="005B08C0" w:rsidP="00313FFB">
      <w:pPr>
        <w:pStyle w:val="Overskrift1"/>
        <w:numPr>
          <w:ilvl w:val="0"/>
          <w:numId w:val="5"/>
        </w:numPr>
        <w:rPr>
          <w:b w:val="0"/>
          <w:i/>
          <w:sz w:val="20"/>
        </w:rPr>
      </w:pPr>
      <w:bookmarkStart w:id="14" w:name="_Toc505087210"/>
      <w:r>
        <w:t>S</w:t>
      </w:r>
      <w:r w:rsidR="002076F4" w:rsidRPr="002A4BFA">
        <w:t>tyringsbasis</w:t>
      </w:r>
      <w:bookmarkEnd w:id="14"/>
      <w:r w:rsidR="007B57E9" w:rsidRPr="002A4BFA">
        <w:rPr>
          <w:b w:val="0"/>
          <w:i/>
          <w:sz w:val="20"/>
        </w:rPr>
        <w:t xml:space="preserve"> </w:t>
      </w:r>
    </w:p>
    <w:p w:rsidR="00DE1CED" w:rsidRPr="00DE1CED" w:rsidRDefault="00DE1CED" w:rsidP="00DE1CED">
      <w:r>
        <w:rPr>
          <w:rFonts w:ascii="Times New Roman" w:hAnsi="Times New Roman" w:cs="Times New Roman"/>
          <w:i/>
          <w:color w:val="0070C0"/>
          <w:sz w:val="18"/>
          <w:szCs w:val="18"/>
        </w:rPr>
        <w:t>Beskriv hvordan prosjektets prosjektstyringsbasis fungerte og om det var noen spesielle utfordringer med dette i forhold til:</w:t>
      </w:r>
    </w:p>
    <w:p w:rsidR="00886F65" w:rsidRDefault="002076F4" w:rsidP="00FB1F0D">
      <w:pPr>
        <w:pStyle w:val="Overskrift2"/>
      </w:pPr>
      <w:bookmarkStart w:id="15" w:name="_Toc505087211"/>
      <w:r w:rsidRPr="002A4BFA">
        <w:t>Arbeidsomfang og endringsstyring</w:t>
      </w:r>
      <w:bookmarkEnd w:id="15"/>
    </w:p>
    <w:p w:rsidR="007A00FA" w:rsidRPr="007A00FA" w:rsidRDefault="00B05A3A" w:rsidP="007A00FA">
      <w:r w:rsidRP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Her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gis det en kort omtale av eventuelle endringer i arbeidsomfang. </w:t>
      </w:r>
    </w:p>
    <w:p w:rsidR="00EF6008" w:rsidRDefault="002076F4" w:rsidP="00FB1F0D">
      <w:pPr>
        <w:pStyle w:val="Overskrift2"/>
      </w:pPr>
      <w:bookmarkStart w:id="16" w:name="_Toc505087212"/>
      <w:r w:rsidRPr="002A4BFA">
        <w:t>Prosjektnedbrytningsstruktur (PNS)</w:t>
      </w:r>
      <w:bookmarkEnd w:id="16"/>
    </w:p>
    <w:p w:rsidR="007A00FA" w:rsidRPr="007A00FA" w:rsidRDefault="007A00FA" w:rsidP="007A00FA">
      <w:r w:rsidRP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Her </w:t>
      </w:r>
      <w:r w:rsidR="00B05A3A">
        <w:rPr>
          <w:rFonts w:ascii="Times New Roman" w:hAnsi="Times New Roman" w:cs="Times New Roman"/>
          <w:i/>
          <w:color w:val="0070C0"/>
          <w:sz w:val="18"/>
          <w:szCs w:val="18"/>
        </w:rPr>
        <w:t>gis det en kort omtale av erfaringene med den valgte inndelingen av prosjektstrukturen.</w:t>
      </w:r>
    </w:p>
    <w:p w:rsidR="002076F4" w:rsidRDefault="002076F4" w:rsidP="00FB1F0D">
      <w:pPr>
        <w:pStyle w:val="Overskrift2"/>
      </w:pPr>
      <w:bookmarkStart w:id="17" w:name="_Toc505087213"/>
      <w:r w:rsidRPr="002A4BFA">
        <w:t>HMS</w:t>
      </w:r>
      <w:bookmarkEnd w:id="17"/>
      <w:r w:rsidRPr="002A4BFA">
        <w:t xml:space="preserve"> </w:t>
      </w:r>
    </w:p>
    <w:p w:rsidR="007A00FA" w:rsidRPr="007A00FA" w:rsidRDefault="00B05A3A" w:rsidP="007A00FA">
      <w:r w:rsidRP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Her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gis det en omtale av eventuelle hendelser, årsak og tiltak,</w:t>
      </w:r>
      <w:r w:rsidRPr="00B05A3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og eventuelt link til resultatene fra oppfølging av HMS.</w:t>
      </w:r>
    </w:p>
    <w:p w:rsidR="002F28CD" w:rsidRPr="002F28CD" w:rsidRDefault="002F28CD" w:rsidP="002F28CD">
      <w:pPr>
        <w:pStyle w:val="Overskrift2"/>
      </w:pPr>
      <w:bookmarkStart w:id="18" w:name="_Toc505087214"/>
      <w:r w:rsidRPr="002F28CD">
        <w:t>Kostnadsoverslag, budsjett og investeringsplan</w:t>
      </w:r>
      <w:bookmarkEnd w:id="18"/>
      <w:r w:rsidRPr="002F28CD">
        <w:t xml:space="preserve"> </w:t>
      </w:r>
    </w:p>
    <w:p w:rsidR="00FC1845" w:rsidRPr="00C35BA7" w:rsidRDefault="00C35BA7" w:rsidP="00FC1845">
      <w:pPr>
        <w:rPr>
          <w:rFonts w:ascii="TimesNewRomanPSMT" w:hAnsi="TimesNewRomanPSMT" w:cs="TimesNewRomanPSMT"/>
          <w:i/>
          <w:color w:val="0070C0"/>
          <w:sz w:val="18"/>
          <w:szCs w:val="18"/>
        </w:rPr>
      </w:pPr>
      <w:r w:rsidRPr="00C35BA7">
        <w:rPr>
          <w:rFonts w:ascii="TimesNewRomanPSMT" w:hAnsi="TimesNewRomanPSMT" w:cs="TimesNewRomanPSMT"/>
          <w:i/>
          <w:color w:val="0070C0"/>
          <w:sz w:val="18"/>
          <w:szCs w:val="18"/>
        </w:rPr>
        <w:t>Hva ble prosjektkostnad sammenlignet med kostnadsoverslag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>et</w:t>
      </w:r>
      <w:r w:rsidRPr="00C35BA7">
        <w:rPr>
          <w:rFonts w:ascii="TimesNewRomanPSMT" w:hAnsi="TimesNewRomanPSMT" w:cs="TimesNewRomanPSMT"/>
          <w:i/>
          <w:color w:val="0070C0"/>
          <w:sz w:val="18"/>
          <w:szCs w:val="18"/>
        </w:rPr>
        <w:t xml:space="preserve"> som lå til grunn for prosjektet, vedlagt det sentrale styringsdokumentet</w:t>
      </w:r>
      <w:r>
        <w:rPr>
          <w:rFonts w:ascii="TimesNewRomanPSMT" w:hAnsi="TimesNewRomanPSMT" w:cs="TimesNewRomanPSMT"/>
          <w:i/>
          <w:color w:val="0070C0"/>
          <w:sz w:val="18"/>
          <w:szCs w:val="18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1"/>
        <w:gridCol w:w="1483"/>
        <w:gridCol w:w="1701"/>
        <w:gridCol w:w="1559"/>
        <w:gridCol w:w="1985"/>
      </w:tblGrid>
      <w:tr w:rsidR="00FC1845" w:rsidRPr="00A360D2" w:rsidTr="003C6BB5"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FC1845" w:rsidRPr="00A360D2" w:rsidRDefault="00FC1845" w:rsidP="003C6BB5">
            <w:pPr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Kommunedelplan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Reguleringsplan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Utbygging</w:t>
            </w:r>
          </w:p>
        </w:tc>
      </w:tr>
      <w:tr w:rsidR="00FC1845" w:rsidRPr="00A360D2" w:rsidTr="003C6BB5"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</w:tcPr>
          <w:p w:rsidR="00FC1845" w:rsidRPr="00A360D2" w:rsidRDefault="00FC1845" w:rsidP="003C6BB5">
            <w:pPr>
              <w:spacing w:after="200"/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</w:pPr>
            <w:r w:rsidRPr="00A360D2"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  <w:t>Kostnad</w:t>
            </w:r>
            <w:r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  <w:t>sutvikling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spacing w:after="200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 w:rsidRPr="00A360D2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Kostnads</w:t>
            </w: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mål/ kostnads</w:t>
            </w:r>
            <w:r w:rsidRPr="00A360D2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ramme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845" w:rsidRPr="00A360D2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(20xx-kr)</w:t>
            </w:r>
          </w:p>
        </w:tc>
        <w:tc>
          <w:tcPr>
            <w:tcW w:w="1559" w:type="dxa"/>
            <w:vAlign w:val="center"/>
          </w:tcPr>
          <w:p w:rsidR="00FC1845" w:rsidRPr="00A360D2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(20xx-kr)</w:t>
            </w:r>
          </w:p>
        </w:tc>
        <w:tc>
          <w:tcPr>
            <w:tcW w:w="1985" w:type="dxa"/>
            <w:vAlign w:val="center"/>
          </w:tcPr>
          <w:p w:rsidR="00FC1845" w:rsidRPr="00A360D2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(20xx-kr)</w:t>
            </w:r>
          </w:p>
        </w:tc>
      </w:tr>
      <w:tr w:rsidR="00FC1845" w:rsidRPr="00A360D2" w:rsidTr="003C6BB5">
        <w:trPr>
          <w:hidden/>
        </w:trPr>
        <w:tc>
          <w:tcPr>
            <w:tcW w:w="1631" w:type="dxa"/>
            <w:vMerge/>
            <w:shd w:val="clear" w:color="auto" w:fill="D9D9D9" w:themeFill="background1" w:themeFillShade="D9"/>
          </w:tcPr>
          <w:p w:rsidR="00FC1845" w:rsidRPr="00A360D2" w:rsidRDefault="00FC1845" w:rsidP="003C6BB5">
            <w:pPr>
              <w:spacing w:after="200"/>
              <w:rPr>
                <w:rFonts w:ascii="TimesNewRomanPSMT" w:hAnsi="TimesNewRomanPSMT" w:cs="TimesNewRomanPSMT"/>
                <w:b/>
                <w:i/>
                <w:vanish/>
                <w:color w:val="0070C0"/>
                <w:sz w:val="19"/>
                <w:szCs w:val="19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spacing w:after="200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 xml:space="preserve">Styringsmål/ </w:t>
            </w:r>
            <w:r w:rsidRPr="00A360D2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Styringsramme: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845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(20xx-kr)</w:t>
            </w:r>
          </w:p>
        </w:tc>
        <w:tc>
          <w:tcPr>
            <w:tcW w:w="1559" w:type="dxa"/>
            <w:vAlign w:val="center"/>
          </w:tcPr>
          <w:p w:rsidR="00FC1845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(20xx-kr)</w:t>
            </w:r>
          </w:p>
        </w:tc>
        <w:tc>
          <w:tcPr>
            <w:tcW w:w="1985" w:type="dxa"/>
            <w:vAlign w:val="center"/>
          </w:tcPr>
          <w:p w:rsidR="00FC1845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(20xx-kr)</w:t>
            </w:r>
          </w:p>
        </w:tc>
      </w:tr>
      <w:tr w:rsidR="00FC1845" w:rsidRPr="00A360D2" w:rsidTr="003C6BB5">
        <w:trPr>
          <w:hidden/>
        </w:trPr>
        <w:tc>
          <w:tcPr>
            <w:tcW w:w="1631" w:type="dxa"/>
            <w:shd w:val="clear" w:color="auto" w:fill="D9D9D9" w:themeFill="background1" w:themeFillShade="D9"/>
          </w:tcPr>
          <w:p w:rsidR="00FC1845" w:rsidRPr="00A360D2" w:rsidRDefault="00FC1845" w:rsidP="003C6BB5">
            <w:pPr>
              <w:rPr>
                <w:rFonts w:ascii="TimesNewRomanPSMT" w:hAnsi="TimesNewRomanPSMT" w:cs="TimesNewRomanPSMT"/>
                <w:b/>
                <w:i/>
                <w:vanish/>
                <w:color w:val="0070C0"/>
                <w:sz w:val="19"/>
                <w:szCs w:val="19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FC1845" w:rsidRDefault="00FC1845" w:rsidP="003C6BB5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Regnskap / sluttprognose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845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</w:p>
          <w:p w:rsidR="00E72949" w:rsidRDefault="00E72949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</w:p>
          <w:p w:rsidR="00E72949" w:rsidRDefault="00E72949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C1845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FC1845" w:rsidRDefault="00FC1845" w:rsidP="003C6BB5">
            <w:pPr>
              <w:jc w:val="center"/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 xml:space="preserve">20XX- kr </w:t>
            </w:r>
          </w:p>
        </w:tc>
      </w:tr>
    </w:tbl>
    <w:p w:rsidR="00FC1845" w:rsidRDefault="00FC1845" w:rsidP="000313C1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C35BA7" w:rsidRPr="00FC1845" w:rsidRDefault="00C35BA7" w:rsidP="00C35BA7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35BA7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Angi kostnadsutvikling og total kostnad, fordelt på: entreprisekostnader, grunnerverv, byggherrekostnader og usikkerhet.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Omtal t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>ildeling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en og k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>ontraktssum kontrakt 1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, s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>luttsum kontrakt 1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, k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>ontraktssum kontrakt 2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, s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>luttsum kontrakt 2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osv.</w:t>
      </w:r>
    </w:p>
    <w:p w:rsidR="00C35BA7" w:rsidRDefault="00C35BA7" w:rsidP="00C35BA7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FC1845" w:rsidRDefault="00882F9E" w:rsidP="000313C1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>Beskriv u</w:t>
      </w:r>
      <w:r w:rsidR="00FC1845" w:rsidRPr="00FC1845">
        <w:rPr>
          <w:rFonts w:ascii="Times New Roman" w:hAnsi="Times New Roman" w:cs="Times New Roman"/>
          <w:i/>
          <w:color w:val="0070C0"/>
          <w:sz w:val="18"/>
          <w:szCs w:val="18"/>
        </w:rPr>
        <w:t>sikkerhetsavsetning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en</w:t>
      </w:r>
      <w:r w:rsidR="00FC1845" w:rsidRPr="00FC1845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(forventede tillegg, u-faktorer/ iy-faktorer, hendelser) og vurdering av denne.</w:t>
      </w:r>
    </w:p>
    <w:p w:rsidR="00882F9E" w:rsidRDefault="00882F9E" w:rsidP="00882F9E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Gi en </w:t>
      </w:r>
      <w:r w:rsidR="002F28CD" w:rsidRPr="00FC1845">
        <w:rPr>
          <w:rFonts w:ascii="Times New Roman" w:hAnsi="Times New Roman" w:cs="Times New Roman"/>
          <w:i/>
          <w:color w:val="0070C0"/>
          <w:sz w:val="18"/>
          <w:szCs w:val="18"/>
        </w:rPr>
        <w:t>beskrivelse av prosjektets kuttliste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og en omtale av om 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>kuttliste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n ble</w:t>
      </w:r>
      <w:r w:rsidRPr="00FC1845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benyttet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.</w:t>
      </w:r>
    </w:p>
    <w:p w:rsidR="00AA136E" w:rsidRDefault="00AA136E" w:rsidP="00882F9E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AA136E" w:rsidRDefault="00AA136E" w:rsidP="00882F9E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AA136E" w:rsidRDefault="00AA136E" w:rsidP="00882F9E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AA136E" w:rsidRDefault="00AA136E" w:rsidP="00882F9E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AA136E" w:rsidRDefault="00AA136E" w:rsidP="00882F9E">
      <w:pPr>
        <w:spacing w:after="0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:rsidR="002076F4" w:rsidRDefault="002076F4" w:rsidP="00FB1F0D">
      <w:pPr>
        <w:pStyle w:val="Overskrift2"/>
      </w:pPr>
      <w:bookmarkStart w:id="19" w:name="_Toc505087215"/>
      <w:r w:rsidRPr="002A4BFA">
        <w:lastRenderedPageBreak/>
        <w:t>Fremdriftsplan</w:t>
      </w:r>
      <w:bookmarkEnd w:id="19"/>
    </w:p>
    <w:p w:rsidR="007A00FA" w:rsidRPr="00E72949" w:rsidRDefault="007A00FA" w:rsidP="0047759B">
      <w:pPr>
        <w:spacing w:after="0"/>
        <w:rPr>
          <w:rFonts w:ascii="TimesNewRomanPSMT" w:hAnsi="TimesNewRomanPSMT" w:cs="TimesNewRomanPSMT"/>
          <w:i/>
          <w:color w:val="0070C0"/>
          <w:sz w:val="19"/>
          <w:szCs w:val="19"/>
        </w:rPr>
      </w:pPr>
      <w:r w:rsidRPr="00E72949">
        <w:rPr>
          <w:rFonts w:ascii="TimesNewRomanPSMT" w:hAnsi="TimesNewRomanPSMT" w:cs="TimesNewRomanPSMT"/>
          <w:i/>
          <w:color w:val="0070C0"/>
          <w:sz w:val="19"/>
          <w:szCs w:val="19"/>
        </w:rPr>
        <w:t xml:space="preserve">Her </w:t>
      </w:r>
      <w:r w:rsidR="00B05A3A" w:rsidRPr="00E72949">
        <w:rPr>
          <w:rFonts w:ascii="TimesNewRomanPSMT" w:hAnsi="TimesNewRomanPSMT" w:cs="TimesNewRomanPSMT"/>
          <w:i/>
          <w:color w:val="0070C0"/>
          <w:sz w:val="19"/>
          <w:szCs w:val="19"/>
        </w:rPr>
        <w:t>gis det en omtale av eventuelle avvik i fremdriften, årsak og tiltak.</w:t>
      </w:r>
    </w:p>
    <w:p w:rsidR="0047759B" w:rsidRDefault="0047759B" w:rsidP="0047759B">
      <w:pPr>
        <w:spacing w:after="0"/>
      </w:pPr>
    </w:p>
    <w:tbl>
      <w:tblPr>
        <w:tblStyle w:val="Tabellrutenett4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687"/>
        <w:gridCol w:w="1953"/>
        <w:gridCol w:w="2017"/>
        <w:gridCol w:w="2403"/>
      </w:tblGrid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59B" w:rsidRPr="005D3DC8" w:rsidRDefault="00C35BA7" w:rsidP="00FF4F0E">
            <w:r w:rsidRPr="00C35BA7">
              <w:rPr>
                <w:rFonts w:ascii="TimesNewRomanPSMT" w:eastAsiaTheme="minorHAnsi" w:hAnsi="TimesNewRomanPSMT" w:cs="TimesNewRomanPSMT"/>
                <w:b/>
                <w:i/>
                <w:color w:val="0070C0"/>
                <w:sz w:val="19"/>
                <w:szCs w:val="19"/>
              </w:rPr>
              <w:t>Prosjekt</w:t>
            </w:r>
            <w:r>
              <w:rPr>
                <w:rFonts w:ascii="TimesNewRomanPSMT" w:eastAsiaTheme="minorHAnsi" w:hAnsi="TimesNewRomanPSMT" w:cs="TimesNewRomanPSMT"/>
                <w:b/>
                <w:i/>
                <w:color w:val="0070C0"/>
                <w:sz w:val="19"/>
                <w:szCs w:val="19"/>
              </w:rPr>
              <w:t>resultat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Opprinnelig dato: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Ferdigstilt dato: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Kommentar:</w:t>
            </w:r>
          </w:p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5D3DC8" w:rsidRDefault="0047759B" w:rsidP="00FF4F0E">
            <w:pPr>
              <w:rPr>
                <w:b/>
              </w:rPr>
            </w:pPr>
            <w:r w:rsidRPr="00C35BA7">
              <w:rPr>
                <w:rFonts w:ascii="TimesNewRomanPSMT" w:eastAsiaTheme="minorHAnsi" w:hAnsi="TimesNewRomanPSMT" w:cs="TimesNewRomanPSMT"/>
                <w:b/>
                <w:i/>
                <w:color w:val="0070C0"/>
                <w:sz w:val="19"/>
                <w:szCs w:val="19"/>
              </w:rPr>
              <w:t>Milepæler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Kommunedelplan godkjent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Reguleringsplan godkjent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Oppstartsvedtak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Utlysning av konkurranse prosjektering konkurransegrunnlag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Anleggsstart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Utlysning av entreprise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Inngåelse av hovedkontrakt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Åpnet for trafikk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Overlevert til vegeier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  <w:tr w:rsidR="0047759B" w:rsidRPr="005D3DC8" w:rsidTr="00882F9E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9B" w:rsidRPr="00C35BA7" w:rsidRDefault="0047759B" w:rsidP="00FF4F0E">
            <w:pPr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eastAsiaTheme="minorHAnsi" w:hAnsi="TimesNewRomanPSMT" w:cs="TimesNewRomanPSMT"/>
                <w:i/>
                <w:color w:val="0070C0"/>
                <w:sz w:val="19"/>
                <w:szCs w:val="19"/>
              </w:rPr>
              <w:t>Grunnerverv oppgjort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B" w:rsidRPr="005D3DC8" w:rsidRDefault="0047759B" w:rsidP="00FF4F0E"/>
        </w:tc>
      </w:tr>
    </w:tbl>
    <w:p w:rsidR="0047759B" w:rsidRDefault="0047759B" w:rsidP="0047759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35BA7" w:rsidTr="00E72949">
        <w:tc>
          <w:tcPr>
            <w:tcW w:w="9060" w:type="dxa"/>
            <w:gridSpan w:val="2"/>
            <w:shd w:val="clear" w:color="auto" w:fill="D9D9D9" w:themeFill="background1" w:themeFillShade="D9"/>
          </w:tcPr>
          <w:p w:rsidR="00C35BA7" w:rsidRDefault="00C35BA7" w:rsidP="0047759B">
            <w:r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  <w:t>Kontraktresultat</w:t>
            </w:r>
          </w:p>
        </w:tc>
      </w:tr>
      <w:tr w:rsidR="0047759B" w:rsidTr="00C35BA7">
        <w:tc>
          <w:tcPr>
            <w:tcW w:w="2689" w:type="dxa"/>
          </w:tcPr>
          <w:p w:rsidR="0047759B" w:rsidRDefault="0047759B" w:rsidP="0047759B">
            <w:r w:rsidRPr="00C35BA7"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  <w:t>Kontrakt navn</w:t>
            </w:r>
          </w:p>
        </w:tc>
        <w:tc>
          <w:tcPr>
            <w:tcW w:w="6371" w:type="dxa"/>
          </w:tcPr>
          <w:p w:rsidR="0047759B" w:rsidRDefault="0047759B" w:rsidP="0047759B"/>
        </w:tc>
      </w:tr>
      <w:tr w:rsidR="0047759B" w:rsidTr="00C35BA7">
        <w:tc>
          <w:tcPr>
            <w:tcW w:w="2689" w:type="dxa"/>
          </w:tcPr>
          <w:p w:rsidR="0047759B" w:rsidRPr="00C35BA7" w:rsidRDefault="0047759B" w:rsidP="00C35BA7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Kontraktsfestet åpningsdato</w:t>
            </w:r>
          </w:p>
        </w:tc>
        <w:tc>
          <w:tcPr>
            <w:tcW w:w="6371" w:type="dxa"/>
          </w:tcPr>
          <w:p w:rsidR="0047759B" w:rsidRDefault="0047759B" w:rsidP="0047759B"/>
        </w:tc>
      </w:tr>
      <w:tr w:rsidR="0047759B" w:rsidTr="00C35BA7">
        <w:tc>
          <w:tcPr>
            <w:tcW w:w="2689" w:type="dxa"/>
          </w:tcPr>
          <w:p w:rsidR="0047759B" w:rsidRPr="00C35BA7" w:rsidRDefault="0047759B" w:rsidP="00C35BA7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 xml:space="preserve">Faktisk åpningsdato </w:t>
            </w:r>
          </w:p>
        </w:tc>
        <w:tc>
          <w:tcPr>
            <w:tcW w:w="6371" w:type="dxa"/>
          </w:tcPr>
          <w:p w:rsidR="0047759B" w:rsidRDefault="0047759B" w:rsidP="0047759B"/>
        </w:tc>
      </w:tr>
      <w:tr w:rsidR="0047759B" w:rsidTr="00C35BA7">
        <w:tc>
          <w:tcPr>
            <w:tcW w:w="2689" w:type="dxa"/>
          </w:tcPr>
          <w:p w:rsidR="0047759B" w:rsidRDefault="0047759B" w:rsidP="0047759B">
            <w:r w:rsidRPr="00C35BA7">
              <w:rPr>
                <w:rFonts w:ascii="TimesNewRomanPSMT" w:hAnsi="TimesNewRomanPSMT" w:cs="TimesNewRomanPSMT"/>
                <w:b/>
                <w:i/>
                <w:color w:val="0070C0"/>
                <w:sz w:val="19"/>
                <w:szCs w:val="19"/>
              </w:rPr>
              <w:t>Kontrakt navn</w:t>
            </w:r>
          </w:p>
        </w:tc>
        <w:tc>
          <w:tcPr>
            <w:tcW w:w="6371" w:type="dxa"/>
          </w:tcPr>
          <w:p w:rsidR="0047759B" w:rsidRDefault="0047759B" w:rsidP="0047759B"/>
        </w:tc>
      </w:tr>
      <w:tr w:rsidR="0047759B" w:rsidTr="00C35BA7">
        <w:tc>
          <w:tcPr>
            <w:tcW w:w="2689" w:type="dxa"/>
          </w:tcPr>
          <w:p w:rsidR="0047759B" w:rsidRPr="00C35BA7" w:rsidRDefault="0047759B" w:rsidP="0047759B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>Kontraktsfestet åpningsdato</w:t>
            </w:r>
          </w:p>
        </w:tc>
        <w:tc>
          <w:tcPr>
            <w:tcW w:w="6371" w:type="dxa"/>
          </w:tcPr>
          <w:p w:rsidR="0047759B" w:rsidRDefault="0047759B" w:rsidP="0047759B"/>
        </w:tc>
      </w:tr>
      <w:tr w:rsidR="0047759B" w:rsidTr="00C35BA7">
        <w:tc>
          <w:tcPr>
            <w:tcW w:w="2689" w:type="dxa"/>
          </w:tcPr>
          <w:p w:rsidR="0047759B" w:rsidRPr="00C35BA7" w:rsidRDefault="0047759B" w:rsidP="0047759B">
            <w:pPr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</w:pPr>
            <w:r w:rsidRPr="00C35BA7">
              <w:rPr>
                <w:rFonts w:ascii="TimesNewRomanPSMT" w:hAnsi="TimesNewRomanPSMT" w:cs="TimesNewRomanPSMT"/>
                <w:i/>
                <w:color w:val="0070C0"/>
                <w:sz w:val="19"/>
                <w:szCs w:val="19"/>
              </w:rPr>
              <w:t xml:space="preserve">Faktisk åpningsdato </w:t>
            </w:r>
          </w:p>
        </w:tc>
        <w:tc>
          <w:tcPr>
            <w:tcW w:w="6371" w:type="dxa"/>
          </w:tcPr>
          <w:p w:rsidR="0047759B" w:rsidRDefault="0047759B" w:rsidP="0047759B"/>
        </w:tc>
      </w:tr>
    </w:tbl>
    <w:p w:rsidR="0047759B" w:rsidRPr="007A00FA" w:rsidRDefault="0047759B" w:rsidP="0047759B">
      <w:pPr>
        <w:spacing w:after="0"/>
      </w:pPr>
    </w:p>
    <w:p w:rsidR="002076F4" w:rsidRDefault="002076F4" w:rsidP="00FB1F0D">
      <w:pPr>
        <w:pStyle w:val="Overskrift2"/>
      </w:pPr>
      <w:bookmarkStart w:id="20" w:name="_Toc505087216"/>
      <w:r w:rsidRPr="002A4BFA">
        <w:t>Kvalitetssikring</w:t>
      </w:r>
      <w:bookmarkEnd w:id="20"/>
    </w:p>
    <w:p w:rsidR="007A00FA" w:rsidRDefault="00B05A3A" w:rsidP="007A00FA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Her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gis det en omtale av,</w:t>
      </w:r>
      <w:r w:rsidRP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og eventuelt </w:t>
      </w:r>
      <w:r w:rsidR="007A00FA">
        <w:rPr>
          <w:rFonts w:ascii="Times New Roman" w:hAnsi="Times New Roman" w:cs="Times New Roman"/>
          <w:i/>
          <w:color w:val="0070C0"/>
          <w:sz w:val="18"/>
          <w:szCs w:val="18"/>
        </w:rPr>
        <w:t>link til resultatene fra oppfølging av kontrollplan</w:t>
      </w:r>
      <w:r w:rsidR="007A00FA" w:rsidRPr="007A00FA">
        <w:rPr>
          <w:rFonts w:ascii="Times New Roman" w:hAnsi="Times New Roman" w:cs="Times New Roman"/>
          <w:i/>
          <w:color w:val="0070C0"/>
          <w:sz w:val="18"/>
          <w:szCs w:val="18"/>
        </w:rPr>
        <w:t>.</w:t>
      </w:r>
    </w:p>
    <w:p w:rsidR="007E68EB" w:rsidRDefault="0083551F" w:rsidP="00313FFB">
      <w:pPr>
        <w:pStyle w:val="Overskrift1"/>
        <w:numPr>
          <w:ilvl w:val="0"/>
          <w:numId w:val="5"/>
        </w:numPr>
      </w:pPr>
      <w:bookmarkStart w:id="21" w:name="_Toc505087217"/>
      <w:r>
        <w:t>Evaluering av prosjektgjennomføringen</w:t>
      </w:r>
      <w:bookmarkEnd w:id="21"/>
    </w:p>
    <w:p w:rsidR="00493A34" w:rsidRDefault="00493A34" w:rsidP="00C43D8F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>Beskriv relevante erfaringer som bør bringes videre</w:t>
      </w:r>
      <w:r w:rsidR="0083551F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f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r</w:t>
      </w:r>
      <w:r w:rsidR="0083551F">
        <w:rPr>
          <w:rFonts w:ascii="Times New Roman" w:hAnsi="Times New Roman" w:cs="Times New Roman"/>
          <w:i/>
          <w:color w:val="0070C0"/>
          <w:sz w:val="18"/>
          <w:szCs w:val="18"/>
        </w:rPr>
        <w:t>a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prosjektet. </w:t>
      </w:r>
      <w:r w:rsidR="0083551F">
        <w:rPr>
          <w:rFonts w:ascii="Times New Roman" w:hAnsi="Times New Roman" w:cs="Times New Roman"/>
          <w:i/>
          <w:color w:val="0070C0"/>
          <w:sz w:val="18"/>
          <w:szCs w:val="18"/>
        </w:rPr>
        <w:t>Beskriv</w:t>
      </w:r>
      <w:r w:rsidR="007A00FA" w:rsidRP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de viktigste </w:t>
      </w:r>
      <w:r w:rsidR="007A00FA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erfaringene </w:t>
      </w:r>
      <w:r w:rsidR="007A00FA" w:rsidRPr="007A00FA">
        <w:rPr>
          <w:rFonts w:ascii="Times New Roman" w:hAnsi="Times New Roman" w:cs="Times New Roman"/>
          <w:i/>
          <w:color w:val="0070C0"/>
          <w:sz w:val="18"/>
          <w:szCs w:val="18"/>
        </w:rPr>
        <w:t>knyt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 xml:space="preserve">tet til prosjektets </w:t>
      </w:r>
      <w:r w:rsidR="0083551F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gjennomføring, beskrivelse og styring av 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kontrakter, prosesser og fagområder for eksempel grunnlagsdata, grunnforhold, geotekniske undersøkelser, dimensjonering av overvannshåndtering, valg av tekniske løsninger osv. Henvis til prosjektets</w:t>
      </w:r>
      <w:r w:rsidR="00DD4237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evalueringsrapporter der dette er utarbeidet.</w:t>
      </w:r>
    </w:p>
    <w:p w:rsidR="00C43D8F" w:rsidRPr="007A00FA" w:rsidRDefault="00C43D8F" w:rsidP="00C43D8F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7A00FA">
        <w:rPr>
          <w:rFonts w:ascii="Times New Roman" w:hAnsi="Times New Roman" w:cs="Times New Roman"/>
          <w:i/>
          <w:color w:val="0070C0"/>
          <w:sz w:val="18"/>
          <w:szCs w:val="18"/>
        </w:rPr>
        <w:t>Fyll inn tabellen hvilke erfaringer er det viktig å bringe videre, til ledelse, til «normalmakere» etc. Både gode og særlig dårlige erfaringer er det viktig å f</w:t>
      </w:r>
      <w:r w:rsidR="007A00FA" w:rsidRPr="007A00FA">
        <w:rPr>
          <w:rFonts w:ascii="Times New Roman" w:hAnsi="Times New Roman" w:cs="Times New Roman"/>
          <w:i/>
          <w:color w:val="0070C0"/>
          <w:sz w:val="18"/>
          <w:szCs w:val="18"/>
        </w:rPr>
        <w:t>å frem.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C43D8F" w:rsidRPr="00C43D8F" w:rsidTr="00BD6A86">
        <w:tc>
          <w:tcPr>
            <w:tcW w:w="9912" w:type="dxa"/>
            <w:gridSpan w:val="2"/>
          </w:tcPr>
          <w:p w:rsidR="00C43D8F" w:rsidRPr="00E72949" w:rsidRDefault="00C43D8F" w:rsidP="00C43D8F">
            <w:pPr>
              <w:jc w:val="center"/>
              <w:rPr>
                <w:b/>
              </w:rPr>
            </w:pPr>
            <w:r w:rsidRPr="00E72949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Erfaringer</w:t>
            </w:r>
          </w:p>
        </w:tc>
      </w:tr>
      <w:tr w:rsidR="00C43D8F" w:rsidRPr="00C43D8F" w:rsidTr="00BD6A86">
        <w:tc>
          <w:tcPr>
            <w:tcW w:w="4956" w:type="dxa"/>
            <w:shd w:val="clear" w:color="auto" w:fill="92D050"/>
          </w:tcPr>
          <w:p w:rsidR="00C43D8F" w:rsidRPr="00C43D8F" w:rsidRDefault="00C43D8F" w:rsidP="00C43D8F">
            <w:pPr>
              <w:jc w:val="center"/>
              <w:rPr>
                <w:b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G</w:t>
            </w:r>
            <w:bookmarkStart w:id="22" w:name="_Toc428355587"/>
            <w:bookmarkStart w:id="23" w:name="_Toc437424511"/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ode (+)</w:t>
            </w:r>
            <w:bookmarkEnd w:id="22"/>
            <w:bookmarkEnd w:id="23"/>
          </w:p>
        </w:tc>
        <w:tc>
          <w:tcPr>
            <w:tcW w:w="4956" w:type="dxa"/>
            <w:shd w:val="clear" w:color="auto" w:fill="FF3300"/>
          </w:tcPr>
          <w:p w:rsidR="00C43D8F" w:rsidRPr="00C43D8F" w:rsidRDefault="00C43D8F" w:rsidP="00C43D8F">
            <w:pPr>
              <w:jc w:val="center"/>
              <w:rPr>
                <w:b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Dårlige (-)</w:t>
            </w:r>
          </w:p>
        </w:tc>
      </w:tr>
      <w:tr w:rsidR="00C43D8F" w:rsidRPr="00C43D8F" w:rsidTr="00E72949">
        <w:trPr>
          <w:trHeight w:val="835"/>
        </w:trPr>
        <w:tc>
          <w:tcPr>
            <w:tcW w:w="4956" w:type="dxa"/>
            <w:shd w:val="clear" w:color="auto" w:fill="auto"/>
          </w:tcPr>
          <w:p w:rsidR="00C43D8F" w:rsidRPr="00C43D8F" w:rsidRDefault="00C43D8F" w:rsidP="00C43D8F"/>
          <w:p w:rsidR="00C43D8F" w:rsidRPr="00C43D8F" w:rsidRDefault="00C43D8F" w:rsidP="00C43D8F"/>
        </w:tc>
        <w:tc>
          <w:tcPr>
            <w:tcW w:w="4956" w:type="dxa"/>
            <w:shd w:val="clear" w:color="auto" w:fill="auto"/>
          </w:tcPr>
          <w:p w:rsidR="00C43D8F" w:rsidRPr="00C43D8F" w:rsidRDefault="00C43D8F" w:rsidP="00C43D8F"/>
          <w:p w:rsidR="00C43D8F" w:rsidRPr="00C43D8F" w:rsidRDefault="00C43D8F" w:rsidP="00C43D8F">
            <w:pPr>
              <w:jc w:val="center"/>
              <w:rPr>
                <w:b/>
              </w:rPr>
            </w:pPr>
          </w:p>
        </w:tc>
      </w:tr>
    </w:tbl>
    <w:p w:rsidR="00313FFB" w:rsidRDefault="00AA2D99" w:rsidP="00313FFB">
      <w:pPr>
        <w:pStyle w:val="Overskrift1"/>
        <w:numPr>
          <w:ilvl w:val="0"/>
          <w:numId w:val="5"/>
        </w:numPr>
      </w:pPr>
      <w:bookmarkStart w:id="24" w:name="_Toc505087218"/>
      <w:r>
        <w:lastRenderedPageBreak/>
        <w:t>Dokumentasjon</w:t>
      </w:r>
      <w:bookmarkEnd w:id="2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2"/>
        <w:gridCol w:w="6588"/>
      </w:tblGrid>
      <w:tr w:rsidR="00B25704" w:rsidRPr="00AA2D99" w:rsidTr="00BD6A86">
        <w:trPr>
          <w:trHeight w:val="3331"/>
        </w:trPr>
        <w:tc>
          <w:tcPr>
            <w:tcW w:w="2472" w:type="dxa"/>
            <w:shd w:val="clear" w:color="auto" w:fill="D9D9D9" w:themeFill="background1" w:themeFillShade="D9"/>
          </w:tcPr>
          <w:p w:rsidR="00B25704" w:rsidRPr="00E72949" w:rsidRDefault="00DD4237" w:rsidP="00DD4237">
            <w:pPr>
              <w:pStyle w:val="Ingenmellomrom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D</w:t>
            </w:r>
            <w:r w:rsidR="00B25704" w:rsidRPr="00E72949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okumenter:</w:t>
            </w:r>
          </w:p>
        </w:tc>
        <w:tc>
          <w:tcPr>
            <w:tcW w:w="6590" w:type="dxa"/>
          </w:tcPr>
          <w:p w:rsidR="00B25704" w:rsidRPr="00E72949" w:rsidRDefault="00B25704" w:rsidP="00BD6A86">
            <w:pPr>
              <w:pStyle w:val="Ingenmellomrom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LIST OPP REFERANSER I MIME</w:t>
            </w:r>
          </w:p>
          <w:p w:rsidR="00B25704" w:rsidRPr="00E72949" w:rsidRDefault="00B25704" w:rsidP="00BD6A86">
            <w:pPr>
              <w:pStyle w:val="Ingenmellomrom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  <w:p w:rsidR="00B25704" w:rsidRPr="00E72949" w:rsidRDefault="00B25704" w:rsidP="00BD6A86">
            <w:pPr>
              <w:pStyle w:val="Ingenmellomrom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Eks. siste utgave av de viktigste styringsdokumenter:</w:t>
            </w:r>
          </w:p>
          <w:p w:rsidR="00B25704" w:rsidRPr="00E72949" w:rsidRDefault="00B25704" w:rsidP="00BD6A8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Prosjektbestilling</w:t>
            </w:r>
          </w:p>
          <w:p w:rsidR="00B25704" w:rsidRPr="00E72949" w:rsidRDefault="00B25704" w:rsidP="00BD6A8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Sentralt styringsdokument </w:t>
            </w:r>
          </w:p>
          <w:p w:rsidR="00B25704" w:rsidRPr="00E72949" w:rsidRDefault="00B25704" w:rsidP="00BD6A8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Kvalitetsplan </w:t>
            </w:r>
          </w:p>
          <w:p w:rsidR="00B25704" w:rsidRPr="00E72949" w:rsidRDefault="00B25704" w:rsidP="00BD6A8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S</w:t>
            </w:r>
            <w:r w:rsidR="00882F9E"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HA</w:t>
            </w: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-planer </w:t>
            </w:r>
          </w:p>
          <w:p w:rsidR="00EB07B6" w:rsidRPr="00E72949" w:rsidRDefault="00B25704" w:rsidP="00EB07B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Y</w:t>
            </w:r>
            <w:r w:rsidR="00882F9E"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M</w:t>
            </w: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-plan</w:t>
            </w:r>
          </w:p>
          <w:p w:rsidR="00EB07B6" w:rsidRPr="00E72949" w:rsidRDefault="00EB07B6" w:rsidP="00EB07B6">
            <w:pPr>
              <w:pStyle w:val="Ingenmellomrom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  <w:p w:rsidR="00EB07B6" w:rsidRPr="00E72949" w:rsidRDefault="00EB07B6" w:rsidP="00EB07B6">
            <w:pPr>
              <w:pStyle w:val="Ingenmellomrom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Annen dokumentasjon</w:t>
            </w:r>
          </w:p>
          <w:p w:rsidR="00E86683" w:rsidRPr="00E72949" w:rsidRDefault="00E86683" w:rsidP="00EB07B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Kost</w:t>
            </w:r>
            <w:r w:rsidR="00B05A3A"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nadslogg </w:t>
            </w:r>
          </w:p>
          <w:p w:rsidR="00EB07B6" w:rsidRPr="00E72949" w:rsidRDefault="00EB07B6" w:rsidP="00EB07B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Økonomisk sluttrapport fra Kostandsbanken</w:t>
            </w:r>
          </w:p>
          <w:p w:rsidR="00B25704" w:rsidRPr="00E72949" w:rsidRDefault="00DD4237" w:rsidP="00BD6A8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Kontrollplan og </w:t>
            </w:r>
            <w:r w:rsidR="00B25704"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KVALINK-rapporter</w:t>
            </w:r>
          </w:p>
          <w:p w:rsidR="00B25704" w:rsidRPr="00E72949" w:rsidRDefault="00B25704" w:rsidP="00BD6A86">
            <w:pPr>
              <w:pStyle w:val="Ingenmellomrom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ELRAPP</w:t>
            </w:r>
            <w:r w:rsidR="00DD4237" w:rsidRPr="00E7294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, SOPP-resultater</w:t>
            </w:r>
          </w:p>
          <w:p w:rsidR="00B25704" w:rsidRPr="00E72949" w:rsidRDefault="00B25704" w:rsidP="00BD6A86">
            <w:pPr>
              <w:pStyle w:val="Ingenmellomrom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</w:tbl>
    <w:p w:rsidR="005D3DC8" w:rsidRDefault="005D3DC8" w:rsidP="00493A34">
      <w:pPr>
        <w:rPr>
          <w:rFonts w:cstheme="minorHAnsi"/>
        </w:rPr>
      </w:pPr>
    </w:p>
    <w:sectPr w:rsidR="005D3DC8" w:rsidSect="00B92AE7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04" w:rsidRDefault="00D20B04" w:rsidP="00B07F3F">
      <w:pPr>
        <w:spacing w:after="0"/>
      </w:pPr>
      <w:r>
        <w:separator/>
      </w:r>
    </w:p>
  </w:endnote>
  <w:endnote w:type="continuationSeparator" w:id="0">
    <w:p w:rsidR="00D20B04" w:rsidRDefault="00D20B04" w:rsidP="00B07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86" w:rsidRPr="00E86683" w:rsidRDefault="00BD6A86" w:rsidP="00E86683">
    <w:pPr>
      <w:pStyle w:val="Bunntekst"/>
      <w:rPr>
        <w:i/>
        <w:color w:val="A6A6A6" w:themeColor="background1" w:themeShade="A6"/>
        <w:sz w:val="16"/>
        <w:szCs w:val="16"/>
      </w:rPr>
    </w:pPr>
    <w:r w:rsidRPr="00E86683">
      <w:rPr>
        <w:i/>
        <w:color w:val="A6A6A6" w:themeColor="background1" w:themeShade="A6"/>
        <w:sz w:val="16"/>
        <w:szCs w:val="16"/>
      </w:rPr>
      <w:t>Sluttrapport</w:t>
    </w:r>
    <w:r w:rsidRPr="00E86683">
      <w:rPr>
        <w:i/>
        <w:color w:val="A6A6A6" w:themeColor="background1" w:themeShade="A6"/>
        <w:sz w:val="16"/>
        <w:szCs w:val="16"/>
      </w:rPr>
      <w:tab/>
    </w:r>
    <w:r w:rsidRPr="00B86423">
      <w:rPr>
        <w:i/>
        <w:sz w:val="16"/>
        <w:szCs w:val="18"/>
      </w:rPr>
      <w:t xml:space="preserve">Side </w:t>
    </w:r>
    <w:r w:rsidRPr="00B86423">
      <w:rPr>
        <w:rStyle w:val="Sidetall"/>
        <w:i/>
        <w:sz w:val="16"/>
        <w:szCs w:val="18"/>
      </w:rPr>
      <w:fldChar w:fldCharType="begin"/>
    </w:r>
    <w:r w:rsidRPr="00B86423">
      <w:rPr>
        <w:rStyle w:val="Sidetall"/>
        <w:i/>
        <w:sz w:val="16"/>
        <w:szCs w:val="18"/>
      </w:rPr>
      <w:instrText xml:space="preserve"> PAGE </w:instrText>
    </w:r>
    <w:r w:rsidRPr="00B86423">
      <w:rPr>
        <w:rStyle w:val="Sidetall"/>
        <w:i/>
        <w:sz w:val="16"/>
        <w:szCs w:val="18"/>
      </w:rPr>
      <w:fldChar w:fldCharType="separate"/>
    </w:r>
    <w:r w:rsidR="00CE6BEB">
      <w:rPr>
        <w:rStyle w:val="Sidetall"/>
        <w:i/>
        <w:noProof/>
        <w:sz w:val="16"/>
        <w:szCs w:val="18"/>
      </w:rPr>
      <w:t>6</w:t>
    </w:r>
    <w:r w:rsidRPr="00B86423">
      <w:rPr>
        <w:rStyle w:val="Sidetall"/>
        <w:i/>
        <w:sz w:val="16"/>
        <w:szCs w:val="18"/>
      </w:rPr>
      <w:fldChar w:fldCharType="end"/>
    </w:r>
    <w:r w:rsidRPr="00E86683">
      <w:rPr>
        <w:i/>
        <w:color w:val="A6A6A6" w:themeColor="background1" w:themeShade="A6"/>
        <w:sz w:val="16"/>
        <w:szCs w:val="16"/>
      </w:rPr>
      <w:tab/>
      <w:t xml:space="preserve">Maldato: </w:t>
    </w:r>
    <w:r w:rsidR="00AD1280">
      <w:rPr>
        <w:i/>
        <w:color w:val="A6A6A6" w:themeColor="background1" w:themeShade="A6"/>
        <w:sz w:val="16"/>
        <w:szCs w:val="16"/>
      </w:rPr>
      <w:t>1.februar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04" w:rsidRDefault="00D20B04" w:rsidP="00B07F3F">
      <w:pPr>
        <w:spacing w:after="0"/>
      </w:pPr>
      <w:r>
        <w:separator/>
      </w:r>
    </w:p>
  </w:footnote>
  <w:footnote w:type="continuationSeparator" w:id="0">
    <w:p w:rsidR="00D20B04" w:rsidRDefault="00D20B04" w:rsidP="00B07F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6A8"/>
    <w:multiLevelType w:val="hybridMultilevel"/>
    <w:tmpl w:val="2BEA3A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F5564"/>
    <w:multiLevelType w:val="hybridMultilevel"/>
    <w:tmpl w:val="E6F28E40"/>
    <w:lvl w:ilvl="0" w:tplc="CE287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73C2"/>
    <w:multiLevelType w:val="hybridMultilevel"/>
    <w:tmpl w:val="D51C4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447"/>
    <w:multiLevelType w:val="hybridMultilevel"/>
    <w:tmpl w:val="F6F819A6"/>
    <w:lvl w:ilvl="0" w:tplc="EEB0784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2442"/>
    <w:multiLevelType w:val="hybridMultilevel"/>
    <w:tmpl w:val="52B2E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10A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63334"/>
    <w:multiLevelType w:val="hybridMultilevel"/>
    <w:tmpl w:val="07C8C110"/>
    <w:lvl w:ilvl="0" w:tplc="03CA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F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2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2C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0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8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0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044988"/>
    <w:multiLevelType w:val="hybridMultilevel"/>
    <w:tmpl w:val="36280790"/>
    <w:lvl w:ilvl="0" w:tplc="ED64DAE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4587"/>
    <w:multiLevelType w:val="hybridMultilevel"/>
    <w:tmpl w:val="034CB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1791"/>
    <w:multiLevelType w:val="multilevel"/>
    <w:tmpl w:val="92901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062839"/>
    <w:multiLevelType w:val="multilevel"/>
    <w:tmpl w:val="DDD86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362378"/>
    <w:multiLevelType w:val="hybridMultilevel"/>
    <w:tmpl w:val="E2464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B55ED"/>
    <w:multiLevelType w:val="hybridMultilevel"/>
    <w:tmpl w:val="FA1E1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C35"/>
    <w:multiLevelType w:val="hybridMultilevel"/>
    <w:tmpl w:val="697C2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776B"/>
    <w:multiLevelType w:val="hybridMultilevel"/>
    <w:tmpl w:val="83A0FDA0"/>
    <w:lvl w:ilvl="0" w:tplc="F5EAD25E"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B75A8"/>
    <w:multiLevelType w:val="hybridMultilevel"/>
    <w:tmpl w:val="0D7C92CA"/>
    <w:lvl w:ilvl="0" w:tplc="ED64DAE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E3679"/>
    <w:multiLevelType w:val="hybridMultilevel"/>
    <w:tmpl w:val="E2407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70E"/>
    <w:multiLevelType w:val="hybridMultilevel"/>
    <w:tmpl w:val="4644020C"/>
    <w:lvl w:ilvl="0" w:tplc="E0280D2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11761"/>
    <w:multiLevelType w:val="hybridMultilevel"/>
    <w:tmpl w:val="22441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922"/>
    <w:multiLevelType w:val="hybridMultilevel"/>
    <w:tmpl w:val="4E64C532"/>
    <w:lvl w:ilvl="0" w:tplc="DB8657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856AE"/>
    <w:multiLevelType w:val="hybridMultilevel"/>
    <w:tmpl w:val="31B2CD12"/>
    <w:lvl w:ilvl="0" w:tplc="170446B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677"/>
    <w:multiLevelType w:val="hybridMultilevel"/>
    <w:tmpl w:val="5E4E3336"/>
    <w:lvl w:ilvl="0" w:tplc="170446B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599F"/>
    <w:multiLevelType w:val="hybridMultilevel"/>
    <w:tmpl w:val="00F61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7FE1"/>
    <w:multiLevelType w:val="hybridMultilevel"/>
    <w:tmpl w:val="FBAA3684"/>
    <w:lvl w:ilvl="0" w:tplc="F5EAD25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3BE"/>
    <w:multiLevelType w:val="hybridMultilevel"/>
    <w:tmpl w:val="4A5865CC"/>
    <w:lvl w:ilvl="0" w:tplc="04140001">
      <w:start w:val="1"/>
      <w:numFmt w:val="bullet"/>
      <w:lvlText w:val=""/>
      <w:lvlJc w:val="left"/>
      <w:pPr>
        <w:tabs>
          <w:tab w:val="num" w:pos="484"/>
        </w:tabs>
        <w:ind w:left="343" w:hanging="283"/>
      </w:pPr>
      <w:rPr>
        <w:rFonts w:ascii="Symbol" w:hAnsi="Symbol" w:hint="default"/>
      </w:rPr>
    </w:lvl>
    <w:lvl w:ilvl="1" w:tplc="76A65478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727BBE"/>
    <w:multiLevelType w:val="hybridMultilevel"/>
    <w:tmpl w:val="65863866"/>
    <w:lvl w:ilvl="0" w:tplc="ED64DAE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941A1"/>
    <w:multiLevelType w:val="hybridMultilevel"/>
    <w:tmpl w:val="47C26258"/>
    <w:lvl w:ilvl="0" w:tplc="433E1C0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67300"/>
    <w:multiLevelType w:val="hybridMultilevel"/>
    <w:tmpl w:val="3E70D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F18"/>
    <w:multiLevelType w:val="hybridMultilevel"/>
    <w:tmpl w:val="1824A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93CCD"/>
    <w:multiLevelType w:val="hybridMultilevel"/>
    <w:tmpl w:val="67300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8E3BEF"/>
    <w:multiLevelType w:val="hybridMultilevel"/>
    <w:tmpl w:val="E4B6B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B10BD"/>
    <w:multiLevelType w:val="hybridMultilevel"/>
    <w:tmpl w:val="C352A6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C7307"/>
    <w:multiLevelType w:val="hybridMultilevel"/>
    <w:tmpl w:val="67E4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93297"/>
    <w:multiLevelType w:val="hybridMultilevel"/>
    <w:tmpl w:val="AAF28F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515ED6"/>
    <w:multiLevelType w:val="multilevel"/>
    <w:tmpl w:val="4C20B81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Overskrift2"/>
      <w:lvlText w:val="%1.%2.%3."/>
      <w:lvlJc w:val="left"/>
      <w:pPr>
        <w:ind w:left="1224" w:hanging="504"/>
      </w:pPr>
      <w:rPr>
        <w:i w:val="0"/>
        <w:color w:val="3D4F5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D467C2"/>
    <w:multiLevelType w:val="hybridMultilevel"/>
    <w:tmpl w:val="9D846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D414F"/>
    <w:multiLevelType w:val="hybridMultilevel"/>
    <w:tmpl w:val="7DBC2A78"/>
    <w:lvl w:ilvl="0" w:tplc="9372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8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2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8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C0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0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A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0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06543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7"/>
  </w:num>
  <w:num w:numId="5">
    <w:abstractNumId w:val="34"/>
  </w:num>
  <w:num w:numId="6">
    <w:abstractNumId w:val="3"/>
  </w:num>
  <w:num w:numId="7">
    <w:abstractNumId w:val="1"/>
  </w:num>
  <w:num w:numId="8">
    <w:abstractNumId w:val="17"/>
  </w:num>
  <w:num w:numId="9">
    <w:abstractNumId w:val="27"/>
  </w:num>
  <w:num w:numId="10">
    <w:abstractNumId w:val="0"/>
  </w:num>
  <w:num w:numId="11">
    <w:abstractNumId w:val="22"/>
  </w:num>
  <w:num w:numId="12">
    <w:abstractNumId w:val="28"/>
  </w:num>
  <w:num w:numId="13">
    <w:abstractNumId w:val="12"/>
  </w:num>
  <w:num w:numId="14">
    <w:abstractNumId w:val="2"/>
  </w:num>
  <w:num w:numId="15">
    <w:abstractNumId w:val="18"/>
  </w:num>
  <w:num w:numId="16">
    <w:abstractNumId w:val="11"/>
  </w:num>
  <w:num w:numId="17">
    <w:abstractNumId w:val="13"/>
  </w:num>
  <w:num w:numId="18">
    <w:abstractNumId w:val="30"/>
  </w:num>
  <w:num w:numId="19">
    <w:abstractNumId w:val="25"/>
  </w:num>
  <w:num w:numId="20">
    <w:abstractNumId w:val="36"/>
  </w:num>
  <w:num w:numId="21">
    <w:abstractNumId w:val="15"/>
  </w:num>
  <w:num w:numId="22">
    <w:abstractNumId w:val="7"/>
  </w:num>
  <w:num w:numId="23">
    <w:abstractNumId w:val="32"/>
  </w:num>
  <w:num w:numId="24">
    <w:abstractNumId w:val="35"/>
  </w:num>
  <w:num w:numId="25">
    <w:abstractNumId w:val="26"/>
  </w:num>
  <w:num w:numId="26">
    <w:abstractNumId w:val="6"/>
  </w:num>
  <w:num w:numId="27">
    <w:abstractNumId w:val="33"/>
  </w:num>
  <w:num w:numId="28">
    <w:abstractNumId w:val="8"/>
  </w:num>
  <w:num w:numId="29">
    <w:abstractNumId w:val="23"/>
  </w:num>
  <w:num w:numId="30">
    <w:abstractNumId w:val="14"/>
  </w:num>
  <w:num w:numId="31">
    <w:abstractNumId w:val="19"/>
  </w:num>
  <w:num w:numId="32">
    <w:abstractNumId w:val="16"/>
  </w:num>
  <w:num w:numId="33">
    <w:abstractNumId w:val="24"/>
  </w:num>
  <w:num w:numId="34">
    <w:abstractNumId w:val="4"/>
  </w:num>
  <w:num w:numId="35">
    <w:abstractNumId w:val="31"/>
  </w:num>
  <w:num w:numId="36">
    <w:abstractNumId w:val="29"/>
  </w:num>
  <w:num w:numId="37">
    <w:abstractNumId w:val="21"/>
  </w:num>
  <w:num w:numId="38">
    <w:abstractNumId w:val="2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313C1"/>
    <w:rsid w:val="00031699"/>
    <w:rsid w:val="00031BA7"/>
    <w:rsid w:val="00064C45"/>
    <w:rsid w:val="00073F75"/>
    <w:rsid w:val="000816A1"/>
    <w:rsid w:val="00092FF3"/>
    <w:rsid w:val="00094499"/>
    <w:rsid w:val="000A06C4"/>
    <w:rsid w:val="000B66BD"/>
    <w:rsid w:val="000B6DCF"/>
    <w:rsid w:val="000C54E3"/>
    <w:rsid w:val="000F34F1"/>
    <w:rsid w:val="0010745B"/>
    <w:rsid w:val="00117111"/>
    <w:rsid w:val="0012119E"/>
    <w:rsid w:val="00135138"/>
    <w:rsid w:val="001403E9"/>
    <w:rsid w:val="001501F8"/>
    <w:rsid w:val="00155CC6"/>
    <w:rsid w:val="001773AF"/>
    <w:rsid w:val="00196531"/>
    <w:rsid w:val="00196A68"/>
    <w:rsid w:val="001A7602"/>
    <w:rsid w:val="001B6D27"/>
    <w:rsid w:val="001C4125"/>
    <w:rsid w:val="00204043"/>
    <w:rsid w:val="002076F4"/>
    <w:rsid w:val="00210FB5"/>
    <w:rsid w:val="0021410C"/>
    <w:rsid w:val="002341B0"/>
    <w:rsid w:val="002411C0"/>
    <w:rsid w:val="00263EA9"/>
    <w:rsid w:val="00282AEF"/>
    <w:rsid w:val="00283C72"/>
    <w:rsid w:val="002A3367"/>
    <w:rsid w:val="002A4BFA"/>
    <w:rsid w:val="002B7BDF"/>
    <w:rsid w:val="002C06A2"/>
    <w:rsid w:val="002C5E35"/>
    <w:rsid w:val="002F28CD"/>
    <w:rsid w:val="0030266B"/>
    <w:rsid w:val="00302695"/>
    <w:rsid w:val="00313FFB"/>
    <w:rsid w:val="003348CE"/>
    <w:rsid w:val="00341A10"/>
    <w:rsid w:val="00344D0E"/>
    <w:rsid w:val="00357B61"/>
    <w:rsid w:val="003772BE"/>
    <w:rsid w:val="003C3F2A"/>
    <w:rsid w:val="003D718B"/>
    <w:rsid w:val="003D7A3E"/>
    <w:rsid w:val="003E34ED"/>
    <w:rsid w:val="003E5E74"/>
    <w:rsid w:val="003F2928"/>
    <w:rsid w:val="00400C9B"/>
    <w:rsid w:val="00404A85"/>
    <w:rsid w:val="004056BD"/>
    <w:rsid w:val="00417AC0"/>
    <w:rsid w:val="004234C7"/>
    <w:rsid w:val="004247A6"/>
    <w:rsid w:val="004316D1"/>
    <w:rsid w:val="00435D33"/>
    <w:rsid w:val="0047759B"/>
    <w:rsid w:val="004803E1"/>
    <w:rsid w:val="00490984"/>
    <w:rsid w:val="00490D14"/>
    <w:rsid w:val="00493A34"/>
    <w:rsid w:val="004A29D9"/>
    <w:rsid w:val="004B4BA6"/>
    <w:rsid w:val="004E2286"/>
    <w:rsid w:val="004F2530"/>
    <w:rsid w:val="004F3861"/>
    <w:rsid w:val="004F3C32"/>
    <w:rsid w:val="004F6B57"/>
    <w:rsid w:val="00510133"/>
    <w:rsid w:val="00521137"/>
    <w:rsid w:val="00542C61"/>
    <w:rsid w:val="00570151"/>
    <w:rsid w:val="0057184D"/>
    <w:rsid w:val="00577BC9"/>
    <w:rsid w:val="005B08C0"/>
    <w:rsid w:val="005B1943"/>
    <w:rsid w:val="005C13A6"/>
    <w:rsid w:val="005C3F7C"/>
    <w:rsid w:val="005D3DC8"/>
    <w:rsid w:val="005E0F74"/>
    <w:rsid w:val="005E1D6D"/>
    <w:rsid w:val="00643796"/>
    <w:rsid w:val="006506C6"/>
    <w:rsid w:val="00650F0B"/>
    <w:rsid w:val="006547CB"/>
    <w:rsid w:val="0066070A"/>
    <w:rsid w:val="006620B8"/>
    <w:rsid w:val="006744D7"/>
    <w:rsid w:val="006815AB"/>
    <w:rsid w:val="00696858"/>
    <w:rsid w:val="006A0558"/>
    <w:rsid w:val="006C1733"/>
    <w:rsid w:val="006C1CF2"/>
    <w:rsid w:val="006C5E8A"/>
    <w:rsid w:val="006C74FC"/>
    <w:rsid w:val="006D018D"/>
    <w:rsid w:val="006D27F6"/>
    <w:rsid w:val="006D7DE6"/>
    <w:rsid w:val="006E0FC9"/>
    <w:rsid w:val="006E5BAE"/>
    <w:rsid w:val="006F71B2"/>
    <w:rsid w:val="00701A13"/>
    <w:rsid w:val="007328CC"/>
    <w:rsid w:val="0073503D"/>
    <w:rsid w:val="007463C9"/>
    <w:rsid w:val="007661CC"/>
    <w:rsid w:val="00790E0C"/>
    <w:rsid w:val="007A00FA"/>
    <w:rsid w:val="007B0B0B"/>
    <w:rsid w:val="007B57E9"/>
    <w:rsid w:val="007B679E"/>
    <w:rsid w:val="007C369A"/>
    <w:rsid w:val="007D4AE1"/>
    <w:rsid w:val="007E68EB"/>
    <w:rsid w:val="007F42AA"/>
    <w:rsid w:val="00800FBA"/>
    <w:rsid w:val="00807AB3"/>
    <w:rsid w:val="00821DF8"/>
    <w:rsid w:val="0083505D"/>
    <w:rsid w:val="0083551F"/>
    <w:rsid w:val="00842FCD"/>
    <w:rsid w:val="00851C22"/>
    <w:rsid w:val="00854F64"/>
    <w:rsid w:val="00861302"/>
    <w:rsid w:val="00882F9E"/>
    <w:rsid w:val="00886F65"/>
    <w:rsid w:val="008A59CD"/>
    <w:rsid w:val="008B0DAD"/>
    <w:rsid w:val="008B0F15"/>
    <w:rsid w:val="008B7AA3"/>
    <w:rsid w:val="008C196E"/>
    <w:rsid w:val="008C4051"/>
    <w:rsid w:val="008D37C1"/>
    <w:rsid w:val="008F33EC"/>
    <w:rsid w:val="008F549F"/>
    <w:rsid w:val="00902BA0"/>
    <w:rsid w:val="00926EA7"/>
    <w:rsid w:val="009378F8"/>
    <w:rsid w:val="00941B04"/>
    <w:rsid w:val="009453B5"/>
    <w:rsid w:val="009630CB"/>
    <w:rsid w:val="0096524B"/>
    <w:rsid w:val="00981B36"/>
    <w:rsid w:val="009928BA"/>
    <w:rsid w:val="009B79F4"/>
    <w:rsid w:val="009C544C"/>
    <w:rsid w:val="009C74AC"/>
    <w:rsid w:val="009E564B"/>
    <w:rsid w:val="009F4567"/>
    <w:rsid w:val="009F7C9F"/>
    <w:rsid w:val="00A02811"/>
    <w:rsid w:val="00A0510F"/>
    <w:rsid w:val="00A31717"/>
    <w:rsid w:val="00A360D2"/>
    <w:rsid w:val="00A6151F"/>
    <w:rsid w:val="00A637D8"/>
    <w:rsid w:val="00A6425B"/>
    <w:rsid w:val="00A8664E"/>
    <w:rsid w:val="00AA136E"/>
    <w:rsid w:val="00AA2D99"/>
    <w:rsid w:val="00AA3B4E"/>
    <w:rsid w:val="00AB18B2"/>
    <w:rsid w:val="00AB405D"/>
    <w:rsid w:val="00AB70DA"/>
    <w:rsid w:val="00AC741F"/>
    <w:rsid w:val="00AD1280"/>
    <w:rsid w:val="00AD62ED"/>
    <w:rsid w:val="00AF64DC"/>
    <w:rsid w:val="00AF7CD9"/>
    <w:rsid w:val="00B05A3A"/>
    <w:rsid w:val="00B07F3F"/>
    <w:rsid w:val="00B21315"/>
    <w:rsid w:val="00B22D94"/>
    <w:rsid w:val="00B25704"/>
    <w:rsid w:val="00B26B1E"/>
    <w:rsid w:val="00B4785E"/>
    <w:rsid w:val="00B5625F"/>
    <w:rsid w:val="00B569A4"/>
    <w:rsid w:val="00B65DD9"/>
    <w:rsid w:val="00B86423"/>
    <w:rsid w:val="00B92AE7"/>
    <w:rsid w:val="00BB2DC4"/>
    <w:rsid w:val="00BC2DAC"/>
    <w:rsid w:val="00BD6A86"/>
    <w:rsid w:val="00C10ACE"/>
    <w:rsid w:val="00C32523"/>
    <w:rsid w:val="00C34164"/>
    <w:rsid w:val="00C35BA7"/>
    <w:rsid w:val="00C43D8F"/>
    <w:rsid w:val="00C52C1F"/>
    <w:rsid w:val="00C57FF8"/>
    <w:rsid w:val="00C700D2"/>
    <w:rsid w:val="00C8161D"/>
    <w:rsid w:val="00C910CC"/>
    <w:rsid w:val="00C9312B"/>
    <w:rsid w:val="00C94368"/>
    <w:rsid w:val="00CB7C56"/>
    <w:rsid w:val="00CC1E63"/>
    <w:rsid w:val="00CE6BEB"/>
    <w:rsid w:val="00CF69A8"/>
    <w:rsid w:val="00D1222F"/>
    <w:rsid w:val="00D20B04"/>
    <w:rsid w:val="00D26166"/>
    <w:rsid w:val="00D366AC"/>
    <w:rsid w:val="00D71F55"/>
    <w:rsid w:val="00D74BB0"/>
    <w:rsid w:val="00D907DD"/>
    <w:rsid w:val="00D90A1F"/>
    <w:rsid w:val="00DA5037"/>
    <w:rsid w:val="00DB2BE1"/>
    <w:rsid w:val="00DB71E3"/>
    <w:rsid w:val="00DC7298"/>
    <w:rsid w:val="00DD4237"/>
    <w:rsid w:val="00DD7827"/>
    <w:rsid w:val="00DE1CED"/>
    <w:rsid w:val="00DF6096"/>
    <w:rsid w:val="00E01E94"/>
    <w:rsid w:val="00E02FA2"/>
    <w:rsid w:val="00E03F85"/>
    <w:rsid w:val="00E21429"/>
    <w:rsid w:val="00E460F5"/>
    <w:rsid w:val="00E468E5"/>
    <w:rsid w:val="00E51560"/>
    <w:rsid w:val="00E54A8E"/>
    <w:rsid w:val="00E72949"/>
    <w:rsid w:val="00E83F8E"/>
    <w:rsid w:val="00E86683"/>
    <w:rsid w:val="00EB07B6"/>
    <w:rsid w:val="00EB56E8"/>
    <w:rsid w:val="00EB67E2"/>
    <w:rsid w:val="00ED7A32"/>
    <w:rsid w:val="00EE5591"/>
    <w:rsid w:val="00EF07AF"/>
    <w:rsid w:val="00EF2445"/>
    <w:rsid w:val="00EF5E99"/>
    <w:rsid w:val="00EF6008"/>
    <w:rsid w:val="00EF76FB"/>
    <w:rsid w:val="00F1006C"/>
    <w:rsid w:val="00F1270F"/>
    <w:rsid w:val="00F55699"/>
    <w:rsid w:val="00F65FDF"/>
    <w:rsid w:val="00F738DE"/>
    <w:rsid w:val="00F90B8D"/>
    <w:rsid w:val="00FA454D"/>
    <w:rsid w:val="00FB1F0D"/>
    <w:rsid w:val="00FC1530"/>
    <w:rsid w:val="00FC1845"/>
    <w:rsid w:val="00FF0AC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380B5BE-0C17-474F-B8D3-62CC7EBE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A9"/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13FFB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B1F0D"/>
    <w:pPr>
      <w:keepNext/>
      <w:keepLines/>
      <w:numPr>
        <w:ilvl w:val="2"/>
        <w:numId w:val="5"/>
      </w:numPr>
      <w:spacing w:before="200"/>
      <w:outlineLvl w:val="1"/>
    </w:pPr>
    <w:rPr>
      <w:rFonts w:ascii="Calibri" w:eastAsiaTheme="majorEastAsia" w:hAnsi="Calibri" w:cstheme="majorBidi"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3FFB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1F0D"/>
    <w:rPr>
      <w:rFonts w:ascii="Calibri" w:eastAsiaTheme="majorEastAsia" w:hAnsi="Calibri" w:cstheme="majorBidi"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A45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07F3F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07F3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07F3F"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B07F3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07F3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07F3F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B07F3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07F3F"/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11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1137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113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11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1137"/>
    <w:rPr>
      <w:b/>
      <w:bCs/>
      <w:sz w:val="20"/>
      <w:szCs w:val="20"/>
    </w:rPr>
  </w:style>
  <w:style w:type="table" w:customStyle="1" w:styleId="TabellStandard2">
    <w:name w:val="TabellStandard2"/>
    <w:basedOn w:val="Vanligtabell"/>
    <w:next w:val="Tabellrutenett"/>
    <w:uiPriority w:val="59"/>
    <w:rsid w:val="00941B04"/>
    <w:pPr>
      <w:spacing w:line="276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63E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F2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rsid w:val="00C43D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E01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EB56E8"/>
  </w:style>
  <w:style w:type="table" w:customStyle="1" w:styleId="Tabellrutenett41">
    <w:name w:val="Tabellrutenett41"/>
    <w:basedOn w:val="Vanligtabell"/>
    <w:uiPriority w:val="39"/>
    <w:rsid w:val="005D3DC8"/>
    <w:pPr>
      <w:spacing w:after="0"/>
    </w:pPr>
    <w:rPr>
      <w:rFonts w:ascii="Lucida Sans Unicode" w:eastAsia="Lucida Sans Unicode" w:hAnsi="Lucida Sans Unicode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0749-B435-42AD-8485-02ABCFDE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1351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Rygh-Nilssen Janne</dc:creator>
  <cp:keywords/>
  <dc:description/>
  <cp:lastModifiedBy>Nordbye Liv</cp:lastModifiedBy>
  <cp:revision>10</cp:revision>
  <cp:lastPrinted>2018-01-30T13:51:00Z</cp:lastPrinted>
  <dcterms:created xsi:type="dcterms:W3CDTF">2017-10-26T11:02:00Z</dcterms:created>
  <dcterms:modified xsi:type="dcterms:W3CDTF">2018-01-30T13:58:00Z</dcterms:modified>
</cp:coreProperties>
</file>